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0038C218"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sidR="00F01329">
        <w:rPr>
          <w:rFonts w:eastAsiaTheme="minorEastAsia" w:cs="Arial" w:hint="eastAsia"/>
          <w:noProof w:val="0"/>
          <w:sz w:val="24"/>
          <w:szCs w:val="24"/>
          <w:lang w:eastAsia="zh-CN"/>
        </w:rPr>
        <w:t>bis</w:t>
      </w:r>
      <w:r>
        <w:rPr>
          <w:rFonts w:cs="Arial"/>
          <w:bCs/>
          <w:noProof w:val="0"/>
          <w:sz w:val="24"/>
        </w:rPr>
        <w:tab/>
      </w:r>
      <w:r w:rsidR="008D41E2" w:rsidRPr="008D41E2">
        <w:rPr>
          <w:rFonts w:eastAsiaTheme="minorEastAsia" w:cs="Arial"/>
          <w:bCs/>
          <w:noProof w:val="0"/>
          <w:sz w:val="24"/>
          <w:lang w:eastAsia="zh-CN"/>
        </w:rPr>
        <w:t>R3-251950</w:t>
      </w:r>
    </w:p>
    <w:p w14:paraId="108CE157" w14:textId="1335E5E9" w:rsidR="005B3625" w:rsidRPr="009C3ECD" w:rsidRDefault="009C3ECD" w:rsidP="005B3625">
      <w:pPr>
        <w:pStyle w:val="CRCoverPage"/>
        <w:rPr>
          <w:b/>
          <w:noProof/>
          <w:sz w:val="24"/>
        </w:rPr>
      </w:pPr>
      <w:bookmarkStart w:id="3" w:name="_Hlk19781143"/>
      <w:r>
        <w:rPr>
          <w:rFonts w:eastAsiaTheme="minorEastAsia" w:hint="eastAsia"/>
          <w:b/>
          <w:noProof/>
          <w:sz w:val="24"/>
          <w:lang w:eastAsia="zh-CN"/>
        </w:rPr>
        <w:t>Wuhan</w:t>
      </w:r>
      <w:r w:rsidRPr="007E69D0">
        <w:rPr>
          <w:b/>
          <w:noProof/>
          <w:sz w:val="24"/>
        </w:rPr>
        <w:t xml:space="preserve">, </w:t>
      </w:r>
      <w:r>
        <w:rPr>
          <w:rFonts w:eastAsiaTheme="minorEastAsia" w:hint="eastAsia"/>
          <w:b/>
          <w:noProof/>
          <w:sz w:val="24"/>
          <w:lang w:eastAsia="zh-CN"/>
        </w:rPr>
        <w:t>China</w:t>
      </w:r>
      <w:r w:rsidRPr="007E69D0">
        <w:rPr>
          <w:b/>
          <w:noProof/>
          <w:sz w:val="24"/>
        </w:rPr>
        <w:t>, 7</w:t>
      </w:r>
      <w:r w:rsidRPr="00E71C41">
        <w:rPr>
          <w:rFonts w:eastAsiaTheme="minorEastAsia" w:hint="eastAsia"/>
          <w:b/>
          <w:noProof/>
          <w:sz w:val="24"/>
          <w:vertAlign w:val="superscript"/>
          <w:lang w:eastAsia="zh-CN"/>
        </w:rPr>
        <w:t>th</w:t>
      </w:r>
      <w:r>
        <w:rPr>
          <w:rFonts w:eastAsiaTheme="minorEastAsia" w:hint="eastAsia"/>
          <w:b/>
          <w:noProof/>
          <w:sz w:val="24"/>
          <w:lang w:eastAsia="zh-CN"/>
        </w:rPr>
        <w:t xml:space="preserve"> </w:t>
      </w:r>
      <w:r>
        <w:rPr>
          <w:b/>
          <w:noProof/>
          <w:sz w:val="24"/>
        </w:rPr>
        <w:t>–</w:t>
      </w:r>
      <w:r>
        <w:rPr>
          <w:rFonts w:eastAsiaTheme="minorEastAsia" w:hint="eastAsia"/>
          <w:b/>
          <w:noProof/>
          <w:sz w:val="24"/>
          <w:lang w:eastAsia="zh-CN"/>
        </w:rPr>
        <w:t xml:space="preserve"> 11</w:t>
      </w:r>
      <w:r w:rsidRPr="001A0B5F">
        <w:rPr>
          <w:rFonts w:eastAsiaTheme="minorEastAsia" w:hint="eastAsia"/>
          <w:b/>
          <w:noProof/>
          <w:sz w:val="24"/>
          <w:vertAlign w:val="superscript"/>
          <w:lang w:eastAsia="zh-CN"/>
        </w:rPr>
        <w:t>th</w:t>
      </w:r>
      <w:r>
        <w:rPr>
          <w:rFonts w:eastAsiaTheme="minorEastAsia" w:hint="eastAsia"/>
          <w:b/>
          <w:noProof/>
          <w:sz w:val="24"/>
          <w:lang w:eastAsia="zh-CN"/>
        </w:rPr>
        <w:t xml:space="preserve"> April</w:t>
      </w:r>
      <w:r w:rsidRPr="007E69D0">
        <w:rPr>
          <w:b/>
          <w:noProof/>
          <w:sz w:val="24"/>
        </w:rPr>
        <w:t>,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76AD1A05"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8569E3">
        <w:rPr>
          <w:rFonts w:ascii="Arial" w:hAnsi="Arial" w:hint="eastAsia"/>
          <w:sz w:val="24"/>
          <w:lang w:eastAsia="zh-CN"/>
        </w:rPr>
        <w:t>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0AD0A5B3"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2542">
        <w:rPr>
          <w:rFonts w:ascii="Arial" w:hAnsi="Arial" w:hint="eastAsia"/>
          <w:sz w:val="24"/>
          <w:lang w:eastAsia="zh-CN"/>
        </w:rPr>
        <w:t>On</w:t>
      </w:r>
      <w:r w:rsidR="00F04B5A">
        <w:rPr>
          <w:rFonts w:ascii="Arial" w:hAnsi="Arial" w:hint="eastAsia"/>
          <w:sz w:val="24"/>
          <w:lang w:eastAsia="zh-CN"/>
        </w:rPr>
        <w:t xml:space="preserve"> A-IOT</w:t>
      </w:r>
      <w:r w:rsidR="002F2542">
        <w:rPr>
          <w:rFonts w:ascii="Arial" w:hAnsi="Arial" w:hint="eastAsia"/>
          <w:sz w:val="24"/>
          <w:lang w:eastAsia="zh-CN"/>
        </w:rPr>
        <w:t xml:space="preserve"> </w:t>
      </w:r>
      <w:r w:rsidR="00422C96">
        <w:rPr>
          <w:rFonts w:ascii="Arial" w:hAnsi="Arial" w:hint="eastAsia"/>
          <w:sz w:val="24"/>
          <w:lang w:eastAsia="zh-CN"/>
        </w:rPr>
        <w:t>Command</w:t>
      </w:r>
      <w:r w:rsidR="00CE08DD">
        <w:rPr>
          <w:rFonts w:ascii="Arial" w:hAnsi="Arial" w:hint="eastAsia"/>
          <w:sz w:val="24"/>
          <w:lang w:eastAsia="zh-CN"/>
        </w:rPr>
        <w:t xml:space="preserve"> Procedure</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66DA7989" w:rsidR="009544D9" w:rsidRDefault="009544D9" w:rsidP="009544D9">
      <w:pPr>
        <w:spacing w:after="120"/>
        <w:jc w:val="both"/>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958BE">
        <w:rPr>
          <w:rFonts w:ascii="Aptos" w:hAnsi="Aptos" w:cstheme="minorHAnsi"/>
          <w:lang w:eastAsia="zh-CN"/>
        </w:rPr>
        <w:t>discusses</w:t>
      </w:r>
      <w:r w:rsidR="009958BE">
        <w:rPr>
          <w:rFonts w:ascii="Aptos" w:hAnsi="Aptos" w:cstheme="minorHAnsi" w:hint="eastAsia"/>
          <w:lang w:eastAsia="zh-CN"/>
        </w:rPr>
        <w:t xml:space="preserve"> </w:t>
      </w:r>
      <w:r w:rsidR="00CE08DD">
        <w:rPr>
          <w:rFonts w:ascii="Aptos" w:hAnsi="Aptos" w:cstheme="minorHAnsi" w:hint="eastAsia"/>
          <w:lang w:eastAsia="zh-CN"/>
        </w:rPr>
        <w:t xml:space="preserve">AIOT </w:t>
      </w:r>
      <w:r w:rsidR="002A2FC9">
        <w:rPr>
          <w:rFonts w:ascii="Aptos" w:hAnsi="Aptos" w:cstheme="minorHAnsi" w:hint="eastAsia"/>
          <w:lang w:eastAsia="zh-CN"/>
        </w:rPr>
        <w:t>command</w:t>
      </w:r>
      <w:r w:rsidR="00CE08DD">
        <w:rPr>
          <w:rFonts w:ascii="Aptos" w:hAnsi="Aptos" w:cstheme="minorHAnsi" w:hint="eastAsia"/>
          <w:lang w:eastAsia="zh-CN"/>
        </w:rPr>
        <w:t xml:space="preserve"> procedure</w:t>
      </w:r>
      <w:r w:rsidR="00211E48">
        <w:rPr>
          <w:rFonts w:ascii="Aptos" w:hAnsi="Aptos" w:cstheme="minorHAnsi" w:hint="eastAsia"/>
          <w:lang w:eastAsia="zh-CN"/>
        </w:rPr>
        <w:t xml:space="preserve"> as </w:t>
      </w:r>
      <w:r w:rsidR="00002EBC">
        <w:rPr>
          <w:rFonts w:ascii="Aptos" w:hAnsi="Aptos" w:cstheme="minorHAnsi" w:hint="eastAsia"/>
          <w:lang w:eastAsia="zh-CN"/>
        </w:rPr>
        <w:t>agreed in the WID [1]:</w:t>
      </w:r>
    </w:p>
    <w:tbl>
      <w:tblPr>
        <w:tblStyle w:val="af8"/>
        <w:tblW w:w="0" w:type="auto"/>
        <w:tblLook w:val="04A0" w:firstRow="1" w:lastRow="0" w:firstColumn="1" w:lastColumn="0" w:noHBand="0" w:noVBand="1"/>
      </w:tblPr>
      <w:tblGrid>
        <w:gridCol w:w="9631"/>
      </w:tblGrid>
      <w:tr w:rsidR="002645D3" w14:paraId="627D5CBF" w14:textId="77777777" w:rsidTr="002645D3">
        <w:tc>
          <w:tcPr>
            <w:tcW w:w="9631" w:type="dxa"/>
          </w:tcPr>
          <w:p w14:paraId="29F64162" w14:textId="77777777" w:rsidR="002645D3" w:rsidRDefault="002645D3" w:rsidP="002645D3">
            <w:pPr>
              <w:numPr>
                <w:ilvl w:val="0"/>
                <w:numId w:val="15"/>
              </w:numPr>
              <w:spacing w:after="120"/>
              <w:ind w:right="-96"/>
              <w:jc w:val="both"/>
              <w:textAlignment w:val="baseline"/>
              <w:rPr>
                <w:rFonts w:eastAsia="宋体"/>
                <w:lang w:val="en-US" w:eastAsia="ja-JP"/>
              </w:rPr>
            </w:pPr>
            <w:r>
              <w:rPr>
                <w:rFonts w:eastAsia="宋体"/>
                <w:lang w:val="en-US" w:eastAsia="ja-JP"/>
              </w:rPr>
              <w:t xml:space="preserve">RAN3 scope: </w:t>
            </w:r>
          </w:p>
          <w:p w14:paraId="6737120F" w14:textId="77777777" w:rsidR="002645D3" w:rsidRDefault="002645D3" w:rsidP="002645D3">
            <w:pPr>
              <w:numPr>
                <w:ilvl w:val="1"/>
                <w:numId w:val="15"/>
              </w:numPr>
              <w:spacing w:after="120"/>
              <w:ind w:right="-96"/>
              <w:jc w:val="both"/>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6BCB1E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Inventory and command operations</w:t>
            </w:r>
          </w:p>
          <w:p w14:paraId="5001A65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 xml:space="preserve">Device location reporting </w:t>
            </w:r>
            <w:bookmarkStart w:id="4" w:name="_Hlk181184120"/>
            <w:r>
              <w:rPr>
                <w:rFonts w:eastAsia="宋体"/>
                <w:lang w:val="en-US" w:eastAsia="ja-JP"/>
              </w:rPr>
              <w:t>at reader ID granularity</w:t>
            </w:r>
            <w:bookmarkEnd w:id="4"/>
          </w:p>
          <w:p w14:paraId="05F3512A" w14:textId="4E1A6F45" w:rsidR="002645D3" w:rsidRDefault="002645D3" w:rsidP="00BC4737">
            <w:pPr>
              <w:spacing w:after="120"/>
              <w:ind w:left="720" w:right="-96"/>
              <w:jc w:val="both"/>
              <w:textAlignment w:val="baseline"/>
              <w:rPr>
                <w:rFonts w:ascii="Aptos" w:hAnsi="Aptos" w:cstheme="minorHAnsi"/>
                <w:lang w:eastAsia="zh-CN"/>
              </w:rPr>
            </w:pPr>
            <w:r>
              <w:rPr>
                <w:rFonts w:eastAsia="宋体"/>
                <w:lang w:val="en-US" w:eastAsia="ja-JP"/>
              </w:rPr>
              <w:t>Note: The above A-IoT functions are supported over the existing NG interface, based on architecture(s) defined by RAN3/SA2.</w:t>
            </w:r>
          </w:p>
        </w:tc>
      </w:tr>
    </w:tbl>
    <w:p w14:paraId="2DB03572" w14:textId="39DEE674" w:rsidR="00006AA0" w:rsidRDefault="00006AA0" w:rsidP="00F20786">
      <w:pPr>
        <w:pStyle w:val="10"/>
        <w:numPr>
          <w:ilvl w:val="0"/>
          <w:numId w:val="14"/>
        </w:numPr>
        <w:rPr>
          <w:rFonts w:eastAsia="宋体"/>
          <w:lang w:eastAsia="zh-CN"/>
        </w:rPr>
      </w:pPr>
      <w:bookmarkStart w:id="5" w:name="OLE_LINK1"/>
      <w:bookmarkStart w:id="6" w:name="OLE_LINK2"/>
      <w:r w:rsidRPr="007D3E81">
        <w:rPr>
          <w:rFonts w:eastAsia="宋体"/>
          <w:lang w:eastAsia="zh-CN"/>
        </w:rPr>
        <w:t>Discussion</w:t>
      </w:r>
    </w:p>
    <w:p w14:paraId="4F9A375E" w14:textId="597E89DC" w:rsidR="00744947" w:rsidRDefault="00744947" w:rsidP="009C44E2">
      <w:pPr>
        <w:spacing w:after="120"/>
        <w:jc w:val="both"/>
        <w:rPr>
          <w:rFonts w:ascii="Aptos" w:hAnsi="Aptos" w:cstheme="minorHAnsi"/>
          <w:lang w:eastAsia="zh-CN"/>
        </w:rPr>
      </w:pPr>
      <w:r>
        <w:rPr>
          <w:rFonts w:ascii="Aptos" w:hAnsi="Aptos" w:cstheme="minorHAnsi"/>
          <w:lang w:eastAsia="zh-CN"/>
        </w:rPr>
        <w:t>I</w:t>
      </w:r>
      <w:r>
        <w:rPr>
          <w:rFonts w:ascii="Aptos" w:hAnsi="Aptos" w:cstheme="minorHAnsi" w:hint="eastAsia"/>
          <w:lang w:eastAsia="zh-CN"/>
        </w:rPr>
        <w:t xml:space="preserve">n </w:t>
      </w:r>
      <w:r w:rsidR="00D41879">
        <w:rPr>
          <w:rFonts w:ascii="Aptos" w:hAnsi="Aptos" w:cstheme="minorHAnsi" w:hint="eastAsia"/>
          <w:lang w:eastAsia="zh-CN"/>
        </w:rPr>
        <w:t>the RAN3#127 meeting, regarding the command procedure it was agreed that:</w:t>
      </w:r>
    </w:p>
    <w:tbl>
      <w:tblPr>
        <w:tblStyle w:val="af8"/>
        <w:tblW w:w="0" w:type="auto"/>
        <w:tblLook w:val="04A0" w:firstRow="1" w:lastRow="0" w:firstColumn="1" w:lastColumn="0" w:noHBand="0" w:noVBand="1"/>
      </w:tblPr>
      <w:tblGrid>
        <w:gridCol w:w="9631"/>
      </w:tblGrid>
      <w:tr w:rsidR="00D41879" w14:paraId="75F5E2AD" w14:textId="77777777" w:rsidTr="00D41879">
        <w:tc>
          <w:tcPr>
            <w:tcW w:w="9631" w:type="dxa"/>
          </w:tcPr>
          <w:p w14:paraId="41268E0D" w14:textId="77777777" w:rsidR="00D41879" w:rsidRPr="00127D4C" w:rsidRDefault="00D41879" w:rsidP="00D41879">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Command Procedure:</w:t>
            </w:r>
          </w:p>
          <w:p w14:paraId="7F24700C" w14:textId="77777777" w:rsidR="00D41879" w:rsidRPr="00127D4C" w:rsidRDefault="00D41879" w:rsidP="00D41879">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 xml:space="preserve">WA: Introduce a NGAP Class 1 Command Request procedure </w:t>
            </w:r>
          </w:p>
          <w:p w14:paraId="33EB68B5" w14:textId="77777777" w:rsidR="00D41879" w:rsidRPr="00127D4C" w:rsidRDefault="00D41879" w:rsidP="00D41879">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Introduce COMMAND REQUEST message, which includes Command Request Transfer IE.</w:t>
            </w:r>
          </w:p>
          <w:p w14:paraId="691CB467" w14:textId="77777777" w:rsidR="00D41879" w:rsidRPr="00127D4C" w:rsidRDefault="00D41879" w:rsidP="00D41879">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 xml:space="preserve">Introduce COMMAND RESPONSE message, which includes Command Response Transfer IE. </w:t>
            </w:r>
          </w:p>
          <w:p w14:paraId="0D41CCA8" w14:textId="77777777" w:rsidR="00D41879" w:rsidRPr="00127D4C" w:rsidRDefault="00D41879" w:rsidP="00D41879">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Introduce COMMAND FAILURE messages, which includes Command Failure Transfer IE.</w:t>
            </w:r>
          </w:p>
          <w:p w14:paraId="3054F876" w14:textId="77777777" w:rsidR="00D41879" w:rsidRPr="00127D4C" w:rsidRDefault="00D41879" w:rsidP="00D41879">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46CC9FE2" w14:textId="77777777" w:rsidR="00D41879" w:rsidRPr="00127D4C" w:rsidRDefault="00D41879" w:rsidP="00D41879">
            <w:pPr>
              <w:pStyle w:val="PropObs"/>
              <w:numPr>
                <w:ilvl w:val="0"/>
                <w:numId w:val="18"/>
              </w:numPr>
              <w:spacing w:before="0" w:beforeAutospacing="0" w:after="0"/>
              <w:contextualSpacing/>
              <w:rPr>
                <w:bCs w:val="0"/>
                <w:color w:val="0000FF"/>
                <w:sz w:val="18"/>
                <w:szCs w:val="18"/>
              </w:rPr>
            </w:pPr>
            <w:r w:rsidRPr="00127D4C">
              <w:rPr>
                <w:bCs w:val="0"/>
                <w:color w:val="0000FF"/>
                <w:sz w:val="18"/>
                <w:szCs w:val="18"/>
              </w:rPr>
              <w:t xml:space="preserve">FFS: </w:t>
            </w:r>
            <w:r w:rsidRPr="00127D4C">
              <w:rPr>
                <w:rFonts w:hint="eastAsia"/>
                <w:bCs w:val="0"/>
                <w:color w:val="0000FF"/>
                <w:sz w:val="18"/>
                <w:szCs w:val="18"/>
              </w:rPr>
              <w:t>F</w:t>
            </w:r>
            <w:r w:rsidRPr="00127D4C">
              <w:rPr>
                <w:bCs w:val="0"/>
                <w:color w:val="0000FF"/>
                <w:sz w:val="18"/>
                <w:szCs w:val="18"/>
              </w:rPr>
              <w:t>or Command related messages, the inclusion of Correlation Identifier and AIOTF Identifier.</w:t>
            </w:r>
          </w:p>
          <w:p w14:paraId="331E72D9" w14:textId="77777777" w:rsidR="00D41879" w:rsidRPr="00127D4C" w:rsidRDefault="00D41879" w:rsidP="00D41879">
            <w:pPr>
              <w:pStyle w:val="PropObs"/>
              <w:numPr>
                <w:ilvl w:val="0"/>
                <w:numId w:val="18"/>
              </w:numPr>
              <w:spacing w:before="0" w:beforeAutospacing="0" w:after="0"/>
              <w:contextualSpacing/>
              <w:rPr>
                <w:bCs w:val="0"/>
                <w:color w:val="0000FF"/>
                <w:sz w:val="18"/>
                <w:szCs w:val="18"/>
              </w:rPr>
            </w:pPr>
            <w:r w:rsidRPr="00127D4C">
              <w:rPr>
                <w:bCs w:val="0"/>
                <w:color w:val="0000FF"/>
                <w:sz w:val="18"/>
                <w:szCs w:val="18"/>
              </w:rPr>
              <w:t>FFS: For command related messages, whether the Correlation Identifier IE if included is the same one as in the related Inventory procedure?</w:t>
            </w:r>
          </w:p>
          <w:p w14:paraId="3228CF31" w14:textId="77777777" w:rsidR="00D41879" w:rsidRPr="00127D4C" w:rsidRDefault="00D41879" w:rsidP="00D41879">
            <w:pPr>
              <w:pStyle w:val="PropObs"/>
              <w:numPr>
                <w:ilvl w:val="0"/>
                <w:numId w:val="18"/>
              </w:numPr>
              <w:spacing w:after="0"/>
              <w:contextualSpacing/>
              <w:rPr>
                <w:bCs w:val="0"/>
                <w:color w:val="0000FF"/>
                <w:sz w:val="18"/>
                <w:szCs w:val="18"/>
              </w:rPr>
            </w:pPr>
            <w:r w:rsidRPr="00127D4C">
              <w:rPr>
                <w:bCs w:val="0"/>
                <w:color w:val="0000FF"/>
                <w:sz w:val="18"/>
                <w:szCs w:val="18"/>
              </w:rPr>
              <w:t xml:space="preserve">FFS: Command request procedure is a per device procedure or to be used for multiple </w:t>
            </w:r>
            <w:proofErr w:type="gramStart"/>
            <w:r w:rsidRPr="00127D4C">
              <w:rPr>
                <w:bCs w:val="0"/>
                <w:color w:val="0000FF"/>
                <w:sz w:val="18"/>
                <w:szCs w:val="18"/>
              </w:rPr>
              <w:t>devices?</w:t>
            </w:r>
            <w:proofErr w:type="gramEnd"/>
          </w:p>
          <w:p w14:paraId="62A154E7" w14:textId="77777777" w:rsidR="00D41879" w:rsidRPr="00127D4C" w:rsidRDefault="00D41879" w:rsidP="00D41879">
            <w:pPr>
              <w:pStyle w:val="PropObs"/>
              <w:numPr>
                <w:ilvl w:val="0"/>
                <w:numId w:val="18"/>
              </w:numPr>
              <w:spacing w:after="0"/>
              <w:contextualSpacing/>
              <w:rPr>
                <w:bCs w:val="0"/>
                <w:color w:val="0000FF"/>
                <w:sz w:val="18"/>
                <w:szCs w:val="18"/>
              </w:rPr>
            </w:pPr>
            <w:r w:rsidRPr="00127D4C">
              <w:rPr>
                <w:bCs w:val="0"/>
                <w:color w:val="0000FF"/>
                <w:sz w:val="18"/>
                <w:szCs w:val="18"/>
              </w:rPr>
              <w:t>FFS: The need for a Command Report procedure?</w:t>
            </w:r>
          </w:p>
          <w:p w14:paraId="7C3AC71F" w14:textId="2C3B0130" w:rsidR="00D41879" w:rsidRPr="00D41879" w:rsidRDefault="00D41879" w:rsidP="00D41879">
            <w:pPr>
              <w:pStyle w:val="PropObs"/>
              <w:numPr>
                <w:ilvl w:val="0"/>
                <w:numId w:val="18"/>
              </w:numPr>
              <w:spacing w:after="0"/>
              <w:contextualSpacing/>
              <w:rPr>
                <w:bCs w:val="0"/>
                <w:color w:val="0000FF"/>
                <w:sz w:val="18"/>
                <w:szCs w:val="18"/>
              </w:rPr>
            </w:pPr>
            <w:r w:rsidRPr="00127D4C">
              <w:rPr>
                <w:bCs w:val="0"/>
                <w:color w:val="0000FF"/>
                <w:sz w:val="18"/>
                <w:szCs w:val="18"/>
              </w:rPr>
              <w:t>FFS: Device association between gNB and AIOTF is used in Command procedure.</w:t>
            </w:r>
          </w:p>
        </w:tc>
      </w:tr>
    </w:tbl>
    <w:p w14:paraId="32D9F465" w14:textId="77777777" w:rsidR="00D41879" w:rsidRPr="00D41879" w:rsidRDefault="00D41879" w:rsidP="009C44E2">
      <w:pPr>
        <w:spacing w:after="120"/>
        <w:jc w:val="both"/>
        <w:rPr>
          <w:rFonts w:ascii="Aptos" w:hAnsi="Aptos" w:cstheme="minorHAnsi"/>
          <w:lang w:eastAsia="zh-CN"/>
        </w:rPr>
      </w:pPr>
    </w:p>
    <w:p w14:paraId="44C386A2" w14:textId="3215D53F" w:rsidR="00665202" w:rsidRPr="00075991" w:rsidRDefault="00D35C08" w:rsidP="00665202">
      <w:pPr>
        <w:spacing w:after="120"/>
        <w:rPr>
          <w:rFonts w:ascii="Aptos" w:hAnsi="Aptos" w:cs="Calibri"/>
          <w:lang w:eastAsia="zh-CN"/>
        </w:rPr>
      </w:pPr>
      <w:r w:rsidRPr="00665202">
        <w:rPr>
          <w:rFonts w:ascii="Aptos" w:hAnsi="Aptos" w:cs="Calibri" w:hint="eastAsia"/>
          <w:lang w:eastAsia="zh-CN"/>
        </w:rPr>
        <w:t xml:space="preserve">Similar with </w:t>
      </w:r>
      <w:r w:rsidR="00665202" w:rsidRPr="00665202">
        <w:rPr>
          <w:rFonts w:ascii="Aptos" w:hAnsi="Aptos" w:cs="Calibri" w:hint="eastAsia"/>
          <w:lang w:eastAsia="zh-CN"/>
        </w:rPr>
        <w:t>inventory</w:t>
      </w:r>
      <w:r w:rsidR="00665202" w:rsidRPr="00963803">
        <w:rPr>
          <w:rFonts w:ascii="Aptos" w:hAnsi="Aptos" w:cs="Calibri"/>
          <w:lang w:eastAsia="zh-CN"/>
        </w:rPr>
        <w:t xml:space="preserve">, multiple </w:t>
      </w:r>
      <w:r w:rsidR="00B713DF">
        <w:rPr>
          <w:rFonts w:ascii="Aptos" w:hAnsi="Aptos" w:cs="Calibri" w:hint="eastAsia"/>
          <w:lang w:eastAsia="zh-CN"/>
        </w:rPr>
        <w:t>command</w:t>
      </w:r>
      <w:r w:rsidR="00665202" w:rsidRPr="00963803">
        <w:rPr>
          <w:rFonts w:ascii="Aptos" w:hAnsi="Aptos" w:cs="Calibri"/>
          <w:lang w:eastAsia="zh-CN"/>
        </w:rPr>
        <w:t xml:space="preserve"> procedures may be executed in parallel. In such cases, it is necessary to distinguish these procedures at the interface between the AIOT RAN node and the AIOT CN node. Introducing a correlation ID to identify different </w:t>
      </w:r>
      <w:r w:rsidR="00B713DF">
        <w:rPr>
          <w:rFonts w:ascii="Aptos" w:hAnsi="Aptos" w:cs="Calibri" w:hint="eastAsia"/>
          <w:lang w:eastAsia="zh-CN"/>
        </w:rPr>
        <w:t>command</w:t>
      </w:r>
      <w:r w:rsidR="00665202" w:rsidRPr="00963803">
        <w:rPr>
          <w:rFonts w:ascii="Aptos" w:hAnsi="Aptos" w:cs="Calibri"/>
          <w:lang w:eastAsia="zh-CN"/>
        </w:rPr>
        <w:t xml:space="preserve"> procedures is a sensible approach.</w:t>
      </w:r>
      <w:r w:rsidR="00B713DF">
        <w:rPr>
          <w:rFonts w:ascii="Aptos" w:hAnsi="Aptos" w:cs="Calibri" w:hint="eastAsia"/>
          <w:lang w:eastAsia="zh-CN"/>
        </w:rPr>
        <w:t xml:space="preserve"> </w:t>
      </w:r>
      <w:r w:rsidR="00B713DF">
        <w:rPr>
          <w:rFonts w:ascii="Aptos" w:hAnsi="Aptos" w:cs="Calibri"/>
          <w:lang w:eastAsia="zh-CN"/>
        </w:rPr>
        <w:t>I</w:t>
      </w:r>
      <w:r w:rsidR="00B713DF">
        <w:rPr>
          <w:rFonts w:ascii="Aptos" w:hAnsi="Aptos" w:cs="Calibri" w:hint="eastAsia"/>
          <w:lang w:eastAsia="zh-CN"/>
        </w:rPr>
        <w:t>n case of command followed by inventory, the correlation ID should be the same one as in the inventory procedure.</w:t>
      </w:r>
    </w:p>
    <w:p w14:paraId="6BCDC834" w14:textId="71D6C990" w:rsidR="00E04689" w:rsidRDefault="00E04689" w:rsidP="00E04689">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1: </w:t>
      </w:r>
      <w:r w:rsidR="00C0258C" w:rsidRPr="00CD664F">
        <w:rPr>
          <w:rFonts w:ascii="Aptos" w:hAnsi="Aptos" w:cs="Calibri"/>
          <w:b/>
          <w:lang w:eastAsia="zh-CN"/>
        </w:rPr>
        <w:t xml:space="preserve">Introduce a correlation ID to identify different </w:t>
      </w:r>
      <w:r w:rsidR="00C0258C">
        <w:rPr>
          <w:rFonts w:ascii="Aptos" w:hAnsi="Aptos" w:cs="Calibri" w:hint="eastAsia"/>
          <w:b/>
          <w:lang w:eastAsia="zh-CN"/>
        </w:rPr>
        <w:t>command</w:t>
      </w:r>
      <w:r w:rsidR="00C0258C" w:rsidRPr="00CD664F">
        <w:rPr>
          <w:rFonts w:ascii="Aptos" w:hAnsi="Aptos" w:cs="Calibri"/>
          <w:b/>
          <w:lang w:eastAsia="zh-CN"/>
        </w:rPr>
        <w:t xml:space="preserve"> procedures </w:t>
      </w:r>
      <w:r w:rsidR="00C0258C">
        <w:rPr>
          <w:rFonts w:ascii="Aptos" w:hAnsi="Aptos" w:cs="Calibri" w:hint="eastAsia"/>
          <w:b/>
          <w:lang w:eastAsia="zh-CN"/>
        </w:rPr>
        <w:t xml:space="preserve">in </w:t>
      </w:r>
      <w:proofErr w:type="gramStart"/>
      <w:r w:rsidR="00C0258C">
        <w:rPr>
          <w:rFonts w:ascii="Aptos" w:hAnsi="Aptos" w:cs="Calibri" w:hint="eastAsia"/>
          <w:b/>
          <w:lang w:eastAsia="zh-CN"/>
        </w:rPr>
        <w:t>the all</w:t>
      </w:r>
      <w:proofErr w:type="gramEnd"/>
      <w:r w:rsidR="00C0258C">
        <w:rPr>
          <w:rFonts w:ascii="Aptos" w:hAnsi="Aptos" w:cs="Calibri" w:hint="eastAsia"/>
          <w:b/>
          <w:lang w:eastAsia="zh-CN"/>
        </w:rPr>
        <w:t xml:space="preserve"> command related messages, which is the same</w:t>
      </w:r>
      <w:r w:rsidR="008D6EAF">
        <w:rPr>
          <w:rFonts w:ascii="Aptos" w:hAnsi="Aptos" w:cs="Calibri" w:hint="eastAsia"/>
          <w:b/>
          <w:lang w:eastAsia="zh-CN"/>
        </w:rPr>
        <w:t xml:space="preserve"> one as in the </w:t>
      </w:r>
      <w:r w:rsidR="008D6EAF">
        <w:rPr>
          <w:rFonts w:ascii="Aptos" w:hAnsi="Aptos" w:cs="Calibri"/>
          <w:b/>
          <w:lang w:eastAsia="zh-CN"/>
        </w:rPr>
        <w:t>corresponding</w:t>
      </w:r>
      <w:r w:rsidR="008D6EAF">
        <w:rPr>
          <w:rFonts w:ascii="Aptos" w:hAnsi="Aptos" w:cs="Calibri" w:hint="eastAsia"/>
          <w:b/>
          <w:lang w:eastAsia="zh-CN"/>
        </w:rPr>
        <w:t xml:space="preserve"> inventory procedure</w:t>
      </w:r>
      <w:r w:rsidR="00C0258C" w:rsidRPr="00CD664F">
        <w:rPr>
          <w:rFonts w:ascii="Aptos" w:hAnsi="Aptos" w:cs="Calibri"/>
          <w:b/>
          <w:lang w:eastAsia="zh-CN"/>
        </w:rPr>
        <w:t>.</w:t>
      </w:r>
    </w:p>
    <w:p w14:paraId="01C7250F" w14:textId="6C5DC1CA" w:rsidR="0086573D" w:rsidRDefault="004C71DF" w:rsidP="00BE7593">
      <w:pPr>
        <w:spacing w:after="120"/>
        <w:rPr>
          <w:rFonts w:ascii="Aptos" w:hAnsi="Aptos"/>
          <w:lang w:eastAsia="zh-CN"/>
        </w:rPr>
      </w:pPr>
      <w:r>
        <w:rPr>
          <w:rFonts w:ascii="Aptos" w:hAnsi="Aptos" w:hint="eastAsia"/>
          <w:lang w:eastAsia="zh-CN"/>
        </w:rPr>
        <w:t>T</w:t>
      </w:r>
      <w:r w:rsidR="00DE024F" w:rsidRPr="00DE024F">
        <w:rPr>
          <w:rFonts w:ascii="Aptos" w:hAnsi="Aptos"/>
          <w:lang w:eastAsia="zh-CN"/>
        </w:rPr>
        <w:t xml:space="preserve">he </w:t>
      </w:r>
      <w:proofErr w:type="spellStart"/>
      <w:r w:rsidR="00DE024F" w:rsidRPr="00DE024F">
        <w:rPr>
          <w:rFonts w:ascii="Aptos" w:hAnsi="Aptos"/>
          <w:lang w:eastAsia="zh-CN"/>
        </w:rPr>
        <w:t>AIoT</w:t>
      </w:r>
      <w:proofErr w:type="spellEnd"/>
      <w:r w:rsidR="00DE024F" w:rsidRPr="00DE024F">
        <w:rPr>
          <w:rFonts w:ascii="Aptos" w:hAnsi="Aptos"/>
          <w:lang w:eastAsia="zh-CN"/>
        </w:rPr>
        <w:t xml:space="preserve"> RAN node should be aware of whether a command procedure follows the inventory procedure.</w:t>
      </w:r>
      <w:r w:rsidR="00DE024F">
        <w:rPr>
          <w:rFonts w:ascii="Aptos" w:hAnsi="Aptos" w:hint="eastAsia"/>
          <w:lang w:eastAsia="zh-CN"/>
        </w:rPr>
        <w:t xml:space="preserve"> </w:t>
      </w:r>
      <w:r w:rsidR="0086573D" w:rsidRPr="0086573D">
        <w:rPr>
          <w:rFonts w:ascii="Aptos" w:hAnsi="Aptos"/>
          <w:lang w:eastAsia="zh-CN"/>
        </w:rPr>
        <w:t xml:space="preserve">The </w:t>
      </w:r>
      <w:proofErr w:type="spellStart"/>
      <w:r w:rsidR="0086573D" w:rsidRPr="0086573D">
        <w:rPr>
          <w:rFonts w:ascii="Aptos" w:hAnsi="Aptos"/>
          <w:lang w:eastAsia="zh-CN"/>
        </w:rPr>
        <w:t>AIoT</w:t>
      </w:r>
      <w:proofErr w:type="spellEnd"/>
      <w:r w:rsidR="0086573D" w:rsidRPr="0086573D">
        <w:rPr>
          <w:rFonts w:ascii="Aptos" w:hAnsi="Aptos"/>
          <w:lang w:eastAsia="zh-CN"/>
        </w:rPr>
        <w:t xml:space="preserve"> RAN node should determine whether the procedure is initiated for inventory only or for both inventory and command. If a command follows the inventory procedure, the </w:t>
      </w:r>
      <w:proofErr w:type="spellStart"/>
      <w:r w:rsidR="0086573D" w:rsidRPr="0086573D">
        <w:rPr>
          <w:rFonts w:ascii="Aptos" w:hAnsi="Aptos"/>
          <w:lang w:eastAsia="zh-CN"/>
        </w:rPr>
        <w:t>AIoT</w:t>
      </w:r>
      <w:proofErr w:type="spellEnd"/>
      <w:r w:rsidR="0086573D" w:rsidRPr="0086573D">
        <w:rPr>
          <w:rFonts w:ascii="Aptos" w:hAnsi="Aptos"/>
          <w:lang w:eastAsia="zh-CN"/>
        </w:rPr>
        <w:t xml:space="preserve"> RAN node should maintain the UE context for the </w:t>
      </w:r>
      <w:proofErr w:type="spellStart"/>
      <w:r w:rsidR="0086573D" w:rsidRPr="0086573D">
        <w:rPr>
          <w:rFonts w:ascii="Aptos" w:hAnsi="Aptos"/>
          <w:lang w:eastAsia="zh-CN"/>
        </w:rPr>
        <w:t>AIoT</w:t>
      </w:r>
      <w:proofErr w:type="spellEnd"/>
      <w:r w:rsidR="0086573D" w:rsidRPr="0086573D">
        <w:rPr>
          <w:rFonts w:ascii="Aptos" w:hAnsi="Aptos"/>
          <w:lang w:eastAsia="zh-CN"/>
        </w:rPr>
        <w:t xml:space="preserve"> device to facilitate subsequent data transmission for the command.</w:t>
      </w:r>
      <w:r w:rsidR="00DF04CC">
        <w:rPr>
          <w:rFonts w:ascii="Aptos" w:hAnsi="Aptos" w:hint="eastAsia"/>
          <w:lang w:eastAsia="zh-CN"/>
        </w:rPr>
        <w:t xml:space="preserve"> </w:t>
      </w:r>
      <w:r w:rsidR="00DF04CC">
        <w:rPr>
          <w:rFonts w:ascii="Aptos" w:hAnsi="Aptos"/>
          <w:lang w:eastAsia="zh-CN"/>
        </w:rPr>
        <w:t>T</w:t>
      </w:r>
      <w:r w:rsidR="00DF04CC">
        <w:rPr>
          <w:rFonts w:ascii="Aptos" w:hAnsi="Aptos" w:hint="eastAsia"/>
          <w:lang w:eastAsia="zh-CN"/>
        </w:rPr>
        <w:t xml:space="preserve">he </w:t>
      </w:r>
      <w:r w:rsidR="007E2A23">
        <w:rPr>
          <w:rFonts w:ascii="Aptos" w:hAnsi="Aptos" w:hint="eastAsia"/>
          <w:lang w:eastAsia="zh-CN"/>
        </w:rPr>
        <w:t xml:space="preserve">AIOTF includes the indication in the invention request </w:t>
      </w:r>
      <w:r w:rsidR="007E2A23">
        <w:rPr>
          <w:rFonts w:ascii="Aptos" w:hAnsi="Aptos"/>
          <w:lang w:eastAsia="zh-CN"/>
        </w:rPr>
        <w:t>associated</w:t>
      </w:r>
      <w:r w:rsidR="007E2A23">
        <w:rPr>
          <w:rFonts w:ascii="Aptos" w:hAnsi="Aptos" w:hint="eastAsia"/>
          <w:lang w:eastAsia="zh-CN"/>
        </w:rPr>
        <w:t xml:space="preserve"> with the command.</w:t>
      </w:r>
    </w:p>
    <w:p w14:paraId="0EC0DEEC" w14:textId="2EE97D04" w:rsidR="0086573D" w:rsidRPr="00883958" w:rsidRDefault="00591E13" w:rsidP="00883958">
      <w:pPr>
        <w:ind w:left="1004" w:hangingChars="500" w:hanging="1004"/>
        <w:rPr>
          <w:rFonts w:ascii="Aptos" w:eastAsia="宋体" w:hAnsi="Aptos" w:cs="Calibri"/>
          <w:b/>
          <w:lang w:eastAsia="zh-CN"/>
        </w:rPr>
      </w:pPr>
      <w:r w:rsidRPr="00883958">
        <w:rPr>
          <w:rFonts w:ascii="Aptos" w:eastAsia="宋体" w:hAnsi="Aptos" w:cs="Calibri" w:hint="eastAsia"/>
          <w:b/>
          <w:lang w:eastAsia="zh-CN"/>
        </w:rPr>
        <w:t xml:space="preserve">Proposal 2: </w:t>
      </w:r>
      <w:r w:rsidR="007E2A23" w:rsidRPr="00883958">
        <w:rPr>
          <w:rFonts w:ascii="Aptos" w:eastAsia="宋体" w:hAnsi="Aptos" w:cs="Calibri" w:hint="eastAsia"/>
          <w:b/>
          <w:lang w:eastAsia="zh-CN"/>
        </w:rPr>
        <w:t xml:space="preserve">AIOTF indicates </w:t>
      </w:r>
      <w:r w:rsidR="007E2A23" w:rsidRPr="00883958">
        <w:rPr>
          <w:rFonts w:ascii="Aptos" w:eastAsia="宋体" w:hAnsi="Aptos" w:cs="Calibri"/>
          <w:b/>
          <w:lang w:eastAsia="zh-CN"/>
        </w:rPr>
        <w:t>whether a command procedure follows the inventory procedure</w:t>
      </w:r>
      <w:r w:rsidR="007E2A23" w:rsidRPr="00883958">
        <w:rPr>
          <w:rFonts w:ascii="Aptos" w:eastAsia="宋体" w:hAnsi="Aptos" w:cs="Calibri" w:hint="eastAsia"/>
          <w:b/>
          <w:lang w:eastAsia="zh-CN"/>
        </w:rPr>
        <w:t xml:space="preserve"> in Inventi</w:t>
      </w:r>
      <w:r w:rsidR="00883958" w:rsidRPr="00883958">
        <w:rPr>
          <w:rFonts w:ascii="Aptos" w:eastAsia="宋体" w:hAnsi="Aptos" w:cs="Calibri" w:hint="eastAsia"/>
          <w:b/>
          <w:lang w:eastAsia="zh-CN"/>
        </w:rPr>
        <w:t>on Request message.</w:t>
      </w:r>
    </w:p>
    <w:p w14:paraId="0337D856" w14:textId="4BDDF493" w:rsidR="004C71DF" w:rsidRPr="00652CD2" w:rsidRDefault="004C71DF" w:rsidP="00BE7593">
      <w:pPr>
        <w:spacing w:after="120"/>
        <w:rPr>
          <w:rFonts w:ascii="Aptos" w:hAnsi="Aptos"/>
          <w:lang w:eastAsia="zh-CN"/>
        </w:rPr>
      </w:pPr>
      <w:r>
        <w:rPr>
          <w:rFonts w:ascii="Aptos" w:hAnsi="Aptos" w:hint="eastAsia"/>
          <w:lang w:eastAsia="zh-CN"/>
        </w:rPr>
        <w:lastRenderedPageBreak/>
        <w:t xml:space="preserve">Firstly, for command followed by inventory case, </w:t>
      </w:r>
      <w:r w:rsidR="00652CD2">
        <w:rPr>
          <w:rFonts w:ascii="Aptos" w:hAnsi="Aptos" w:hint="eastAsia"/>
          <w:lang w:eastAsia="zh-CN"/>
        </w:rPr>
        <w:t xml:space="preserve">the command </w:t>
      </w:r>
      <w:r w:rsidR="00652CD2">
        <w:rPr>
          <w:rFonts w:ascii="Aptos" w:hAnsi="Aptos"/>
          <w:lang w:eastAsia="zh-CN"/>
        </w:rPr>
        <w:t>request</w:t>
      </w:r>
      <w:r w:rsidR="00652CD2">
        <w:rPr>
          <w:rFonts w:ascii="Aptos" w:hAnsi="Aptos" w:hint="eastAsia"/>
          <w:lang w:eastAsia="zh-CN"/>
        </w:rPr>
        <w:t xml:space="preserve"> </w:t>
      </w:r>
      <w:r w:rsidR="00652CD2">
        <w:rPr>
          <w:rFonts w:ascii="Aptos" w:hAnsi="Aptos"/>
          <w:lang w:eastAsia="zh-CN"/>
        </w:rPr>
        <w:t>should</w:t>
      </w:r>
      <w:r w:rsidR="00652CD2">
        <w:rPr>
          <w:rFonts w:ascii="Aptos" w:hAnsi="Aptos" w:hint="eastAsia"/>
          <w:lang w:eastAsia="zh-CN"/>
        </w:rPr>
        <w:t xml:space="preserve"> </w:t>
      </w:r>
      <w:r w:rsidR="005D395B">
        <w:rPr>
          <w:rFonts w:ascii="Aptos" w:hAnsi="Aptos" w:hint="eastAsia"/>
          <w:lang w:eastAsia="zh-CN"/>
        </w:rPr>
        <w:t>be per device procedure.</w:t>
      </w:r>
    </w:p>
    <w:p w14:paraId="69D52DEF" w14:textId="326C63A7" w:rsidR="00094420" w:rsidRDefault="00BE33D2" w:rsidP="00BE7593">
      <w:pPr>
        <w:spacing w:after="120"/>
        <w:rPr>
          <w:rFonts w:ascii="Aptos" w:hAnsi="Aptos"/>
          <w:lang w:eastAsia="zh-CN"/>
        </w:rPr>
      </w:pPr>
      <w:r w:rsidRPr="00075991">
        <w:rPr>
          <w:rFonts w:ascii="Aptos" w:hAnsi="Aptos"/>
          <w:lang w:eastAsia="zh-CN"/>
        </w:rPr>
        <w:t xml:space="preserve">Secondly, the data transmission for command should be carried by </w:t>
      </w:r>
      <w:r w:rsidR="00883958">
        <w:rPr>
          <w:rFonts w:ascii="Aptos" w:hAnsi="Aptos" w:hint="eastAsia"/>
          <w:lang w:eastAsia="zh-CN"/>
        </w:rPr>
        <w:t xml:space="preserve">AIOT device </w:t>
      </w:r>
      <w:r w:rsidR="00883958">
        <w:rPr>
          <w:rFonts w:ascii="Aptos" w:hAnsi="Aptos"/>
          <w:lang w:eastAsia="zh-CN"/>
        </w:rPr>
        <w:t>associated</w:t>
      </w:r>
      <w:r w:rsidR="00883958">
        <w:rPr>
          <w:rFonts w:ascii="Aptos" w:hAnsi="Aptos" w:hint="eastAsia"/>
          <w:lang w:eastAsia="zh-CN"/>
        </w:rPr>
        <w:t xml:space="preserve"> </w:t>
      </w:r>
      <w:r w:rsidR="00094420">
        <w:rPr>
          <w:rFonts w:ascii="Aptos" w:hAnsi="Aptos"/>
          <w:lang w:eastAsia="zh-CN"/>
        </w:rPr>
        <w:t>signalling between</w:t>
      </w:r>
      <w:r w:rsidR="00883958">
        <w:rPr>
          <w:rFonts w:ascii="Aptos" w:hAnsi="Aptos" w:hint="eastAsia"/>
          <w:lang w:eastAsia="zh-CN"/>
        </w:rPr>
        <w:t xml:space="preserve"> AIOTF and </w:t>
      </w:r>
      <w:r w:rsidR="003621C1">
        <w:rPr>
          <w:rFonts w:ascii="Aptos" w:hAnsi="Aptos" w:hint="eastAsia"/>
          <w:lang w:eastAsia="zh-CN"/>
        </w:rPr>
        <w:t>AIOT RAN node</w:t>
      </w:r>
      <w:r w:rsidRPr="00075991">
        <w:rPr>
          <w:rFonts w:ascii="Aptos" w:hAnsi="Aptos"/>
          <w:lang w:eastAsia="zh-CN"/>
        </w:rPr>
        <w:t xml:space="preserve"> since it is AIOT device specific. </w:t>
      </w:r>
      <w:r w:rsidR="00856394">
        <w:rPr>
          <w:rFonts w:ascii="Aptos" w:hAnsi="Aptos" w:hint="eastAsia"/>
          <w:lang w:eastAsia="zh-CN"/>
        </w:rPr>
        <w:t xml:space="preserve">To support AIOT device </w:t>
      </w:r>
      <w:r w:rsidR="00856394">
        <w:rPr>
          <w:rFonts w:ascii="Aptos" w:hAnsi="Aptos"/>
          <w:lang w:eastAsia="zh-CN"/>
        </w:rPr>
        <w:t>associated</w:t>
      </w:r>
      <w:r w:rsidR="00856394">
        <w:rPr>
          <w:rFonts w:ascii="Aptos" w:hAnsi="Aptos" w:hint="eastAsia"/>
          <w:lang w:eastAsia="zh-CN"/>
        </w:rPr>
        <w:t xml:space="preserve"> signalling, a AIOT device logical connection between A</w:t>
      </w:r>
      <w:r w:rsidR="0003540A">
        <w:rPr>
          <w:rFonts w:ascii="Aptos" w:hAnsi="Aptos" w:hint="eastAsia"/>
          <w:lang w:eastAsia="zh-CN"/>
        </w:rPr>
        <w:t>IOTF and AIOT RAN node should be created.</w:t>
      </w:r>
    </w:p>
    <w:tbl>
      <w:tblPr>
        <w:tblStyle w:val="af8"/>
        <w:tblW w:w="0" w:type="auto"/>
        <w:tblLook w:val="04A0" w:firstRow="1" w:lastRow="0" w:firstColumn="1" w:lastColumn="0" w:noHBand="0" w:noVBand="1"/>
      </w:tblPr>
      <w:tblGrid>
        <w:gridCol w:w="9631"/>
      </w:tblGrid>
      <w:tr w:rsidR="006B62D8" w14:paraId="3C26D974" w14:textId="77777777" w:rsidTr="006B62D8">
        <w:tc>
          <w:tcPr>
            <w:tcW w:w="9631" w:type="dxa"/>
          </w:tcPr>
          <w:p w14:paraId="3B44FC1F" w14:textId="77777777" w:rsidR="006B62D8" w:rsidRDefault="006B62D8" w:rsidP="006B62D8">
            <w:pPr>
              <w:spacing w:after="120"/>
              <w:rPr>
                <w:rFonts w:ascii="Aptos" w:hAnsi="Aptos"/>
                <w:b/>
                <w:bCs/>
                <w:lang w:eastAsia="zh-CN"/>
              </w:rPr>
            </w:pPr>
            <w:r>
              <w:rPr>
                <w:rFonts w:ascii="Aptos" w:hAnsi="Aptos" w:hint="eastAsia"/>
                <w:b/>
                <w:bCs/>
                <w:lang w:eastAsia="zh-CN"/>
              </w:rPr>
              <w:t>AIOT Device</w:t>
            </w:r>
            <w:r w:rsidRPr="00A731FA">
              <w:rPr>
                <w:rFonts w:ascii="Aptos" w:hAnsi="Aptos"/>
                <w:b/>
                <w:bCs/>
                <w:lang w:eastAsia="zh-CN"/>
              </w:rPr>
              <w:t>-associated logical connection</w:t>
            </w:r>
            <w:r>
              <w:rPr>
                <w:rFonts w:ascii="Aptos" w:hAnsi="Aptos" w:hint="eastAsia"/>
                <w:b/>
                <w:bCs/>
                <w:lang w:eastAsia="zh-CN"/>
              </w:rPr>
              <w:t xml:space="preserve"> between AIOTF and AIOT RAN node</w:t>
            </w:r>
          </w:p>
          <w:p w14:paraId="60890D7F" w14:textId="0F02969C" w:rsidR="006B62D8" w:rsidRPr="006B62D8" w:rsidRDefault="006B62D8" w:rsidP="006B62D8">
            <w:pPr>
              <w:spacing w:after="120"/>
              <w:rPr>
                <w:rFonts w:ascii="Aptos" w:hAnsi="Aptos"/>
                <w:lang w:eastAsia="zh-CN"/>
              </w:rPr>
            </w:pPr>
            <w:r w:rsidRPr="006B62D8">
              <w:rPr>
                <w:rFonts w:ascii="Aptos" w:hAnsi="Aptos"/>
                <w:lang w:eastAsia="zh-CN"/>
              </w:rPr>
              <w:t xml:space="preserve">The AIOT Device-associated logical connection between AIOTF and AIOT RAN node uses the identities </w:t>
            </w:r>
            <w:r w:rsidR="006D4D3B">
              <w:rPr>
                <w:rFonts w:ascii="Aptos" w:hAnsi="Aptos" w:hint="eastAsia"/>
                <w:lang w:eastAsia="zh-CN"/>
              </w:rPr>
              <w:t xml:space="preserve">RAN </w:t>
            </w:r>
            <w:r>
              <w:rPr>
                <w:rFonts w:ascii="Aptos" w:hAnsi="Aptos" w:hint="eastAsia"/>
                <w:lang w:eastAsia="zh-CN"/>
              </w:rPr>
              <w:t>AIOT D</w:t>
            </w:r>
            <w:r>
              <w:rPr>
                <w:rFonts w:ascii="Aptos" w:hAnsi="Aptos"/>
                <w:lang w:eastAsia="zh-CN"/>
              </w:rPr>
              <w:t>evice</w:t>
            </w:r>
            <w:r w:rsidRPr="006B62D8">
              <w:rPr>
                <w:rFonts w:ascii="Aptos" w:hAnsi="Aptos"/>
                <w:lang w:eastAsia="zh-CN"/>
              </w:rPr>
              <w:t xml:space="preserve"> ID and </w:t>
            </w:r>
            <w:r>
              <w:rPr>
                <w:rFonts w:ascii="Aptos" w:hAnsi="Aptos" w:hint="eastAsia"/>
                <w:lang w:eastAsia="zh-CN"/>
              </w:rPr>
              <w:t>AIO</w:t>
            </w:r>
            <w:r w:rsidR="00D845C5">
              <w:rPr>
                <w:rFonts w:ascii="Aptos" w:hAnsi="Aptos" w:hint="eastAsia"/>
                <w:lang w:eastAsia="zh-CN"/>
              </w:rPr>
              <w:t>TF</w:t>
            </w:r>
            <w:r w:rsidRPr="006B62D8">
              <w:rPr>
                <w:rFonts w:ascii="Aptos" w:hAnsi="Aptos"/>
                <w:lang w:eastAsia="zh-CN"/>
              </w:rPr>
              <w:t xml:space="preserve"> </w:t>
            </w:r>
            <w:r>
              <w:rPr>
                <w:rFonts w:ascii="Aptos" w:hAnsi="Aptos" w:hint="eastAsia"/>
                <w:lang w:eastAsia="zh-CN"/>
              </w:rPr>
              <w:t>AIOT D</w:t>
            </w:r>
            <w:r>
              <w:rPr>
                <w:rFonts w:ascii="Aptos" w:hAnsi="Aptos"/>
                <w:lang w:eastAsia="zh-CN"/>
              </w:rPr>
              <w:t>evice</w:t>
            </w:r>
            <w:r w:rsidRPr="006B62D8">
              <w:rPr>
                <w:rFonts w:ascii="Aptos" w:hAnsi="Aptos"/>
                <w:lang w:eastAsia="zh-CN"/>
              </w:rPr>
              <w:t xml:space="preserve"> ID.</w:t>
            </w:r>
          </w:p>
          <w:p w14:paraId="39A8DA39" w14:textId="6F2CA47E" w:rsidR="00237374" w:rsidRPr="006D4D3B" w:rsidRDefault="006D4D3B" w:rsidP="00237374">
            <w:pPr>
              <w:spacing w:after="120"/>
              <w:rPr>
                <w:rFonts w:ascii="Aptos" w:hAnsi="Aptos"/>
                <w:b/>
                <w:bCs/>
                <w:lang w:eastAsia="zh-CN"/>
              </w:rPr>
            </w:pPr>
            <w:r w:rsidRPr="006D4D3B">
              <w:rPr>
                <w:rFonts w:ascii="Aptos" w:hAnsi="Aptos" w:hint="eastAsia"/>
                <w:b/>
                <w:bCs/>
                <w:lang w:eastAsia="zh-CN"/>
              </w:rPr>
              <w:t>RAN AIOT D</w:t>
            </w:r>
            <w:r w:rsidRPr="006D4D3B">
              <w:rPr>
                <w:rFonts w:ascii="Aptos" w:hAnsi="Aptos"/>
                <w:b/>
                <w:bCs/>
                <w:lang w:eastAsia="zh-CN"/>
              </w:rPr>
              <w:t>evice ID</w:t>
            </w:r>
            <w:r w:rsidR="00237374" w:rsidRPr="006D4D3B">
              <w:rPr>
                <w:rFonts w:ascii="Aptos" w:hAnsi="Aptos"/>
                <w:b/>
                <w:bCs/>
                <w:lang w:eastAsia="zh-CN"/>
              </w:rPr>
              <w:t>:</w:t>
            </w:r>
          </w:p>
          <w:p w14:paraId="1DC8840B" w14:textId="751685AA" w:rsidR="00237374" w:rsidRPr="00237374" w:rsidRDefault="00237374" w:rsidP="00237374">
            <w:pPr>
              <w:pStyle w:val="B1"/>
              <w:rPr>
                <w:rFonts w:ascii="Aptos" w:eastAsia="宋体" w:hAnsi="Aptos"/>
                <w:lang w:eastAsia="zh-CN"/>
              </w:rPr>
            </w:pPr>
            <w:r w:rsidRPr="00237374">
              <w:rPr>
                <w:rFonts w:ascii="Aptos" w:hAnsi="Aptos"/>
                <w:lang w:eastAsia="ja-JP"/>
              </w:rPr>
              <w:tab/>
              <w:t xml:space="preserve">A </w:t>
            </w:r>
            <w:r w:rsidR="00314AF0" w:rsidRPr="00314AF0">
              <w:rPr>
                <w:rFonts w:ascii="Aptos" w:hAnsi="Aptos"/>
              </w:rPr>
              <w:t>RAN AIOT Device ID</w:t>
            </w:r>
            <w:r w:rsidRPr="00237374">
              <w:rPr>
                <w:rFonts w:ascii="Aptos" w:hAnsi="Aptos"/>
              </w:rPr>
              <w:t xml:space="preserve"> shall be allocated </w:t>
            </w:r>
            <w:proofErr w:type="gramStart"/>
            <w:r w:rsidRPr="00237374">
              <w:rPr>
                <w:rFonts w:ascii="Aptos" w:hAnsi="Aptos"/>
              </w:rPr>
              <w:t>so as to</w:t>
            </w:r>
            <w:proofErr w:type="gramEnd"/>
            <w:r w:rsidRPr="00237374">
              <w:rPr>
                <w:rFonts w:ascii="Aptos" w:hAnsi="Aptos"/>
              </w:rPr>
              <w:t xml:space="preserve"> uniquely identify the </w:t>
            </w:r>
            <w:r w:rsidR="00314AF0">
              <w:rPr>
                <w:rFonts w:ascii="Aptos" w:hAnsi="Aptos" w:hint="eastAsia"/>
                <w:lang w:eastAsia="zh-CN"/>
              </w:rPr>
              <w:t>AIOT device</w:t>
            </w:r>
            <w:r w:rsidRPr="00237374">
              <w:rPr>
                <w:rFonts w:ascii="Aptos" w:hAnsi="Aptos"/>
              </w:rPr>
              <w:t xml:space="preserve"> </w:t>
            </w:r>
            <w:r w:rsidR="00314AF0">
              <w:rPr>
                <w:rFonts w:ascii="Aptos" w:hAnsi="Aptos" w:hint="eastAsia"/>
                <w:lang w:eastAsia="zh-CN"/>
              </w:rPr>
              <w:t>between AIOTF and AIOT RAN node</w:t>
            </w:r>
            <w:r w:rsidR="00B73559">
              <w:rPr>
                <w:rFonts w:ascii="Aptos" w:hAnsi="Aptos" w:hint="eastAsia"/>
                <w:lang w:eastAsia="zh-CN"/>
              </w:rPr>
              <w:t xml:space="preserve"> within the AIOT RAN node</w:t>
            </w:r>
            <w:r w:rsidRPr="00237374">
              <w:rPr>
                <w:rFonts w:ascii="Aptos" w:hAnsi="Aptos"/>
              </w:rPr>
              <w:t xml:space="preserve">. When an </w:t>
            </w:r>
            <w:r w:rsidR="00B73559">
              <w:rPr>
                <w:rFonts w:ascii="Aptos" w:hAnsi="Aptos" w:hint="eastAsia"/>
                <w:lang w:eastAsia="zh-CN"/>
              </w:rPr>
              <w:t xml:space="preserve">AIOTF </w:t>
            </w:r>
            <w:r w:rsidRPr="00237374">
              <w:rPr>
                <w:rFonts w:ascii="Aptos" w:hAnsi="Aptos"/>
              </w:rPr>
              <w:t xml:space="preserve">receives an </w:t>
            </w:r>
            <w:r w:rsidR="00B73559" w:rsidRPr="00314AF0">
              <w:rPr>
                <w:rFonts w:ascii="Aptos" w:hAnsi="Aptos"/>
              </w:rPr>
              <w:t>RAN AIOT Device ID</w:t>
            </w:r>
            <w:r w:rsidR="00B73559" w:rsidRPr="00237374">
              <w:rPr>
                <w:rFonts w:ascii="Aptos" w:hAnsi="Aptos"/>
              </w:rPr>
              <w:t xml:space="preserve"> </w:t>
            </w:r>
            <w:r w:rsidRPr="00237374">
              <w:rPr>
                <w:rFonts w:ascii="Aptos" w:hAnsi="Aptos"/>
              </w:rPr>
              <w:t xml:space="preserve">it shall store it for the duration of the </w:t>
            </w:r>
            <w:r w:rsidR="00B73559" w:rsidRPr="00B73559">
              <w:rPr>
                <w:rFonts w:ascii="Aptos" w:hAnsi="Aptos"/>
              </w:rPr>
              <w:t>IOT Device-associated logical connection between AIOTF and AIOT RAN node</w:t>
            </w:r>
            <w:r w:rsidR="00B73559">
              <w:rPr>
                <w:rFonts w:ascii="Aptos" w:hAnsi="Aptos" w:hint="eastAsia"/>
                <w:lang w:eastAsia="zh-CN"/>
              </w:rPr>
              <w:t xml:space="preserve"> </w:t>
            </w:r>
            <w:r w:rsidRPr="00237374">
              <w:rPr>
                <w:rFonts w:ascii="Aptos" w:hAnsi="Aptos"/>
              </w:rPr>
              <w:t>for this</w:t>
            </w:r>
            <w:r w:rsidR="00B73559">
              <w:rPr>
                <w:rFonts w:ascii="Aptos" w:hAnsi="Aptos" w:hint="eastAsia"/>
                <w:lang w:eastAsia="zh-CN"/>
              </w:rPr>
              <w:t xml:space="preserve"> AIOT device</w:t>
            </w:r>
            <w:r w:rsidRPr="00237374">
              <w:rPr>
                <w:rFonts w:ascii="Aptos" w:hAnsi="Aptos"/>
              </w:rPr>
              <w:t>.</w:t>
            </w:r>
          </w:p>
          <w:p w14:paraId="307E4A7A" w14:textId="222650F4" w:rsidR="00237374" w:rsidRPr="00237374" w:rsidRDefault="00237374" w:rsidP="00237374">
            <w:pPr>
              <w:pStyle w:val="B1"/>
              <w:rPr>
                <w:rFonts w:ascii="Aptos" w:hAnsi="Aptos"/>
                <w:lang w:eastAsia="ja-JP"/>
              </w:rPr>
            </w:pPr>
            <w:r w:rsidRPr="00237374">
              <w:rPr>
                <w:rFonts w:ascii="Aptos" w:hAnsi="Aptos"/>
                <w:lang w:eastAsia="ja-JP"/>
              </w:rPr>
              <w:tab/>
              <w:t xml:space="preserve">The </w:t>
            </w:r>
            <w:r w:rsidR="00BD5B11" w:rsidRPr="00314AF0">
              <w:rPr>
                <w:rFonts w:ascii="Aptos" w:hAnsi="Aptos"/>
              </w:rPr>
              <w:t>RAN AIOT Device ID</w:t>
            </w:r>
            <w:r w:rsidRPr="00237374">
              <w:rPr>
                <w:rFonts w:ascii="Aptos" w:hAnsi="Aptos"/>
                <w:lang w:eastAsia="ja-JP"/>
              </w:rPr>
              <w:t xml:space="preserve"> shall be unique within the logical</w:t>
            </w:r>
            <w:r w:rsidR="00BD5B11">
              <w:rPr>
                <w:rFonts w:ascii="Aptos" w:hAnsi="Aptos" w:hint="eastAsia"/>
                <w:lang w:eastAsia="zh-CN"/>
              </w:rPr>
              <w:t xml:space="preserve"> AIOT RAN node</w:t>
            </w:r>
            <w:r w:rsidRPr="00237374">
              <w:rPr>
                <w:rFonts w:ascii="Aptos" w:eastAsia="宋体" w:hAnsi="Aptos"/>
                <w:lang w:eastAsia="zh-CN"/>
              </w:rPr>
              <w:t>.</w:t>
            </w:r>
          </w:p>
          <w:p w14:paraId="77FBF1CC" w14:textId="11C7D64D" w:rsidR="00237374" w:rsidRPr="00237374" w:rsidRDefault="00BD5B11" w:rsidP="00237374">
            <w:pPr>
              <w:spacing w:after="120"/>
              <w:rPr>
                <w:rFonts w:ascii="Aptos" w:hAnsi="Aptos"/>
                <w:b/>
                <w:bCs/>
                <w:lang w:eastAsia="zh-CN"/>
              </w:rPr>
            </w:pPr>
            <w:r w:rsidRPr="00BD5B11">
              <w:rPr>
                <w:rFonts w:ascii="Aptos" w:hAnsi="Aptos"/>
                <w:b/>
                <w:bCs/>
                <w:lang w:eastAsia="zh-CN"/>
              </w:rPr>
              <w:t>AIOTF AIOT Device ID</w:t>
            </w:r>
            <w:r w:rsidR="00237374" w:rsidRPr="00237374">
              <w:rPr>
                <w:rFonts w:ascii="Aptos" w:hAnsi="Aptos"/>
                <w:b/>
                <w:bCs/>
                <w:lang w:eastAsia="zh-CN"/>
              </w:rPr>
              <w:t>:</w:t>
            </w:r>
          </w:p>
          <w:p w14:paraId="275829ED" w14:textId="77777777" w:rsidR="00B86B81" w:rsidRDefault="00237374" w:rsidP="00B86B81">
            <w:pPr>
              <w:pStyle w:val="B1"/>
              <w:rPr>
                <w:rFonts w:ascii="Aptos" w:hAnsi="Aptos"/>
              </w:rPr>
            </w:pPr>
            <w:r w:rsidRPr="00237374">
              <w:rPr>
                <w:rFonts w:ascii="Aptos" w:hAnsi="Aptos"/>
                <w:lang w:eastAsia="ja-JP"/>
              </w:rPr>
              <w:tab/>
              <w:t>An</w:t>
            </w:r>
            <w:r w:rsidRPr="00237374">
              <w:rPr>
                <w:rFonts w:ascii="Aptos" w:hAnsi="Aptos"/>
              </w:rPr>
              <w:t xml:space="preserve"> </w:t>
            </w:r>
            <w:r w:rsidR="005F5263" w:rsidRPr="005F5263">
              <w:rPr>
                <w:rFonts w:ascii="Aptos" w:hAnsi="Aptos"/>
              </w:rPr>
              <w:t xml:space="preserve">AIOTF AIOT Device ID </w:t>
            </w:r>
            <w:r w:rsidRPr="00237374">
              <w:rPr>
                <w:rFonts w:ascii="Aptos" w:hAnsi="Aptos"/>
              </w:rPr>
              <w:t xml:space="preserve">shall be allocated </w:t>
            </w:r>
            <w:proofErr w:type="gramStart"/>
            <w:r w:rsidRPr="00237374">
              <w:rPr>
                <w:rFonts w:ascii="Aptos" w:hAnsi="Aptos"/>
              </w:rPr>
              <w:t>so as to</w:t>
            </w:r>
            <w:proofErr w:type="gramEnd"/>
            <w:r w:rsidRPr="00237374">
              <w:rPr>
                <w:rFonts w:ascii="Aptos" w:hAnsi="Aptos"/>
              </w:rPr>
              <w:t xml:space="preserve"> uniquely identify </w:t>
            </w:r>
            <w:r w:rsidR="005F5263" w:rsidRPr="00237374">
              <w:rPr>
                <w:rFonts w:ascii="Aptos" w:hAnsi="Aptos"/>
              </w:rPr>
              <w:t xml:space="preserve">the </w:t>
            </w:r>
            <w:r w:rsidR="005F5263">
              <w:rPr>
                <w:rFonts w:ascii="Aptos" w:hAnsi="Aptos" w:hint="eastAsia"/>
                <w:lang w:eastAsia="zh-CN"/>
              </w:rPr>
              <w:t>AIOT device</w:t>
            </w:r>
            <w:r w:rsidR="005F5263" w:rsidRPr="00237374">
              <w:rPr>
                <w:rFonts w:ascii="Aptos" w:hAnsi="Aptos"/>
              </w:rPr>
              <w:t xml:space="preserve"> </w:t>
            </w:r>
            <w:r w:rsidR="005F5263">
              <w:rPr>
                <w:rFonts w:ascii="Aptos" w:hAnsi="Aptos" w:hint="eastAsia"/>
                <w:lang w:eastAsia="zh-CN"/>
              </w:rPr>
              <w:t xml:space="preserve">between AIOTF and AIOT RAN node </w:t>
            </w:r>
            <w:r w:rsidRPr="00237374">
              <w:rPr>
                <w:rFonts w:ascii="Aptos" w:hAnsi="Aptos"/>
              </w:rPr>
              <w:t xml:space="preserve">within the </w:t>
            </w:r>
            <w:r w:rsidR="005F5263">
              <w:rPr>
                <w:rFonts w:ascii="Aptos" w:hAnsi="Aptos" w:hint="eastAsia"/>
                <w:lang w:eastAsia="zh-CN"/>
              </w:rPr>
              <w:t>AIOTF</w:t>
            </w:r>
            <w:r w:rsidRPr="00237374">
              <w:rPr>
                <w:rFonts w:ascii="Aptos" w:hAnsi="Aptos"/>
              </w:rPr>
              <w:t xml:space="preserve">. When a </w:t>
            </w:r>
            <w:r w:rsidR="005F5263">
              <w:rPr>
                <w:rFonts w:ascii="Aptos" w:hAnsi="Aptos" w:hint="eastAsia"/>
                <w:lang w:eastAsia="zh-CN"/>
              </w:rPr>
              <w:t>AIOT RAN</w:t>
            </w:r>
            <w:r w:rsidRPr="00237374">
              <w:rPr>
                <w:rFonts w:ascii="Aptos" w:hAnsi="Aptos"/>
              </w:rPr>
              <w:t xml:space="preserve"> node receives an </w:t>
            </w:r>
            <w:r w:rsidR="005F5263" w:rsidRPr="005F5263">
              <w:rPr>
                <w:rFonts w:ascii="Aptos" w:hAnsi="Aptos"/>
              </w:rPr>
              <w:t>AIOTF AIOT Device ID</w:t>
            </w:r>
            <w:r w:rsidRPr="00237374">
              <w:rPr>
                <w:rFonts w:ascii="Aptos" w:hAnsi="Aptos"/>
              </w:rPr>
              <w:t xml:space="preserve"> </w:t>
            </w:r>
            <w:r w:rsidR="005F5263" w:rsidRPr="00237374">
              <w:rPr>
                <w:rFonts w:ascii="Aptos" w:hAnsi="Aptos"/>
              </w:rPr>
              <w:t xml:space="preserve">it shall store it for the duration of the </w:t>
            </w:r>
            <w:r w:rsidR="005F5263" w:rsidRPr="00B73559">
              <w:rPr>
                <w:rFonts w:ascii="Aptos" w:hAnsi="Aptos"/>
              </w:rPr>
              <w:t>IOT Device-associated logical connection between AIOTF and AIOT RAN node</w:t>
            </w:r>
            <w:r w:rsidR="005F5263">
              <w:rPr>
                <w:rFonts w:ascii="Aptos" w:hAnsi="Aptos" w:hint="eastAsia"/>
                <w:lang w:eastAsia="zh-CN"/>
              </w:rPr>
              <w:t xml:space="preserve"> </w:t>
            </w:r>
            <w:r w:rsidR="005F5263" w:rsidRPr="00237374">
              <w:rPr>
                <w:rFonts w:ascii="Aptos" w:hAnsi="Aptos"/>
              </w:rPr>
              <w:t>for this</w:t>
            </w:r>
            <w:r w:rsidR="005F5263">
              <w:rPr>
                <w:rFonts w:ascii="Aptos" w:hAnsi="Aptos" w:hint="eastAsia"/>
                <w:lang w:eastAsia="zh-CN"/>
              </w:rPr>
              <w:t xml:space="preserve"> AIOT device</w:t>
            </w:r>
            <w:r w:rsidR="005F5263" w:rsidRPr="00237374">
              <w:rPr>
                <w:rFonts w:ascii="Aptos" w:hAnsi="Aptos"/>
              </w:rPr>
              <w:t>.</w:t>
            </w:r>
          </w:p>
          <w:p w14:paraId="71B4B23E" w14:textId="63744B62" w:rsidR="006B62D8" w:rsidRPr="005F5263" w:rsidRDefault="00B86B81" w:rsidP="00B86B81">
            <w:pPr>
              <w:pStyle w:val="B1"/>
              <w:ind w:leftChars="50" w:left="100" w:firstLineChars="250" w:firstLine="500"/>
              <w:rPr>
                <w:rFonts w:ascii="Aptos" w:hAnsi="Aptos"/>
                <w:lang w:eastAsia="ja-JP"/>
              </w:rPr>
            </w:pPr>
            <w:r w:rsidRPr="00237374">
              <w:rPr>
                <w:rFonts w:ascii="Aptos" w:hAnsi="Aptos"/>
                <w:lang w:eastAsia="ja-JP"/>
              </w:rPr>
              <w:t xml:space="preserve">The </w:t>
            </w:r>
            <w:r>
              <w:rPr>
                <w:rFonts w:ascii="Aptos" w:hAnsi="Aptos" w:hint="eastAsia"/>
                <w:lang w:eastAsia="zh-CN"/>
              </w:rPr>
              <w:t>AIOTF</w:t>
            </w:r>
            <w:r w:rsidRPr="00314AF0">
              <w:rPr>
                <w:rFonts w:ascii="Aptos" w:hAnsi="Aptos"/>
                <w:lang w:eastAsia="ja-JP"/>
              </w:rPr>
              <w:t xml:space="preserve"> AIOT Device ID</w:t>
            </w:r>
            <w:r w:rsidRPr="00237374">
              <w:rPr>
                <w:rFonts w:ascii="Aptos" w:hAnsi="Aptos"/>
                <w:lang w:eastAsia="ja-JP"/>
              </w:rPr>
              <w:t xml:space="preserve"> shall be unique within the </w:t>
            </w:r>
            <w:r>
              <w:rPr>
                <w:rFonts w:ascii="Aptos" w:hAnsi="Aptos" w:hint="eastAsia"/>
                <w:lang w:eastAsia="zh-CN"/>
              </w:rPr>
              <w:t>AIO</w:t>
            </w:r>
            <w:r w:rsidR="00C1614A">
              <w:rPr>
                <w:rFonts w:ascii="Aptos" w:hAnsi="Aptos" w:hint="eastAsia"/>
                <w:lang w:eastAsia="zh-CN"/>
              </w:rPr>
              <w:t>TF [FFS]</w:t>
            </w:r>
            <w:r w:rsidRPr="00B86B81">
              <w:rPr>
                <w:rFonts w:ascii="Aptos" w:hAnsi="Aptos"/>
                <w:lang w:eastAsia="ja-JP"/>
              </w:rPr>
              <w:t>.</w:t>
            </w:r>
          </w:p>
        </w:tc>
      </w:tr>
    </w:tbl>
    <w:p w14:paraId="43D6582F" w14:textId="77777777" w:rsidR="006B62D8" w:rsidRDefault="006B62D8" w:rsidP="00BE7593">
      <w:pPr>
        <w:spacing w:after="120"/>
        <w:rPr>
          <w:rFonts w:ascii="Aptos" w:hAnsi="Aptos"/>
          <w:lang w:eastAsia="zh-CN"/>
        </w:rPr>
      </w:pPr>
    </w:p>
    <w:p w14:paraId="1D28FEC3" w14:textId="053BE571" w:rsidR="00C1614A" w:rsidRPr="009667E4" w:rsidRDefault="00EB6516" w:rsidP="009667E4">
      <w:pPr>
        <w:ind w:left="1004" w:hangingChars="500" w:hanging="1004"/>
        <w:rPr>
          <w:rFonts w:ascii="Aptos" w:eastAsia="宋体" w:hAnsi="Aptos" w:cs="Calibri"/>
          <w:b/>
          <w:lang w:eastAsia="zh-CN"/>
        </w:rPr>
      </w:pPr>
      <w:r w:rsidRPr="00883958">
        <w:rPr>
          <w:rFonts w:ascii="Aptos" w:eastAsia="宋体" w:hAnsi="Aptos" w:cs="Calibri" w:hint="eastAsia"/>
          <w:b/>
          <w:lang w:eastAsia="zh-CN"/>
        </w:rPr>
        <w:t xml:space="preserve">Proposal </w:t>
      </w:r>
      <w:r w:rsidR="00C1614A">
        <w:rPr>
          <w:rFonts w:ascii="Aptos" w:eastAsia="宋体" w:hAnsi="Aptos" w:cs="Calibri" w:hint="eastAsia"/>
          <w:b/>
          <w:lang w:eastAsia="zh-CN"/>
        </w:rPr>
        <w:t>3</w:t>
      </w:r>
      <w:r w:rsidRPr="00883958">
        <w:rPr>
          <w:rFonts w:ascii="Aptos" w:eastAsia="宋体" w:hAnsi="Aptos" w:cs="Calibri" w:hint="eastAsia"/>
          <w:b/>
          <w:lang w:eastAsia="zh-CN"/>
        </w:rPr>
        <w:t>:</w:t>
      </w:r>
      <w:r w:rsidR="009667E4">
        <w:rPr>
          <w:rFonts w:ascii="Aptos" w:eastAsia="宋体" w:hAnsi="Aptos" w:cs="Calibri" w:hint="eastAsia"/>
          <w:b/>
          <w:lang w:eastAsia="zh-CN"/>
        </w:rPr>
        <w:t xml:space="preserve"> </w:t>
      </w:r>
      <w:r w:rsidR="005D395B">
        <w:rPr>
          <w:rFonts w:ascii="Aptos" w:eastAsia="宋体" w:hAnsi="Aptos" w:cs="Calibri" w:hint="eastAsia"/>
          <w:b/>
          <w:lang w:eastAsia="zh-CN"/>
        </w:rPr>
        <w:t>Assuming</w:t>
      </w:r>
      <w:r w:rsidR="00F957ED">
        <w:rPr>
          <w:rFonts w:ascii="Aptos" w:eastAsia="宋体" w:hAnsi="Aptos" w:cs="Calibri" w:hint="eastAsia"/>
          <w:b/>
          <w:lang w:eastAsia="zh-CN"/>
        </w:rPr>
        <w:t xml:space="preserve"> that</w:t>
      </w:r>
      <w:r w:rsidR="005D395B">
        <w:rPr>
          <w:rFonts w:ascii="Aptos" w:eastAsia="宋体" w:hAnsi="Aptos" w:cs="Calibri" w:hint="eastAsia"/>
          <w:b/>
          <w:lang w:eastAsia="zh-CN"/>
        </w:rPr>
        <w:t xml:space="preserve"> command should be </w:t>
      </w:r>
      <w:r w:rsidR="00F957ED">
        <w:rPr>
          <w:rFonts w:ascii="Aptos" w:eastAsia="宋体" w:hAnsi="Aptos" w:cs="Calibri" w:hint="eastAsia"/>
          <w:b/>
          <w:lang w:eastAsia="zh-CN"/>
        </w:rPr>
        <w:t xml:space="preserve">per device, </w:t>
      </w:r>
      <w:r w:rsidR="00C1614A" w:rsidRPr="009667E4">
        <w:rPr>
          <w:rFonts w:ascii="Aptos" w:eastAsia="宋体" w:hAnsi="Aptos" w:cs="Calibri" w:hint="eastAsia"/>
          <w:b/>
          <w:lang w:eastAsia="zh-CN"/>
        </w:rPr>
        <w:t>AIOT Device</w:t>
      </w:r>
      <w:r w:rsidR="00C1614A" w:rsidRPr="009667E4">
        <w:rPr>
          <w:rFonts w:ascii="Aptos" w:eastAsia="宋体" w:hAnsi="Aptos" w:cs="Calibri"/>
          <w:b/>
          <w:lang w:eastAsia="zh-CN"/>
        </w:rPr>
        <w:t>-associated logical connection</w:t>
      </w:r>
      <w:r w:rsidR="00C1614A" w:rsidRPr="009667E4">
        <w:rPr>
          <w:rFonts w:ascii="Aptos" w:eastAsia="宋体" w:hAnsi="Aptos" w:cs="Calibri" w:hint="eastAsia"/>
          <w:b/>
          <w:lang w:eastAsia="zh-CN"/>
        </w:rPr>
        <w:t xml:space="preserve"> between AIOTF and AIOT RAN node </w:t>
      </w:r>
      <w:r w:rsidR="009667E4" w:rsidRPr="009667E4">
        <w:rPr>
          <w:rFonts w:ascii="Aptos" w:eastAsia="宋体" w:hAnsi="Aptos" w:cs="Calibri" w:hint="eastAsia"/>
          <w:b/>
          <w:lang w:eastAsia="zh-CN"/>
        </w:rPr>
        <w:t xml:space="preserve">is created for </w:t>
      </w:r>
      <w:r w:rsidR="009667E4">
        <w:rPr>
          <w:rFonts w:ascii="Aptos" w:eastAsia="宋体" w:hAnsi="Aptos" w:cs="Calibri" w:hint="eastAsia"/>
          <w:b/>
          <w:lang w:eastAsia="zh-CN"/>
        </w:rPr>
        <w:t>d</w:t>
      </w:r>
      <w:r w:rsidR="009667E4" w:rsidRPr="00075991">
        <w:rPr>
          <w:rFonts w:ascii="Aptos" w:eastAsia="宋体" w:hAnsi="Aptos" w:cs="Calibri"/>
          <w:b/>
          <w:lang w:eastAsia="zh-CN"/>
        </w:rPr>
        <w:t xml:space="preserve">ata transmission </w:t>
      </w:r>
      <w:r w:rsidR="009667E4">
        <w:rPr>
          <w:rFonts w:ascii="Aptos" w:eastAsia="宋体" w:hAnsi="Aptos" w:cs="Calibri" w:hint="eastAsia"/>
          <w:b/>
          <w:lang w:eastAsia="zh-CN"/>
        </w:rPr>
        <w:t>of</w:t>
      </w:r>
      <w:r w:rsidR="009667E4" w:rsidRPr="00075991">
        <w:rPr>
          <w:rFonts w:ascii="Aptos" w:eastAsia="宋体" w:hAnsi="Aptos" w:cs="Calibri"/>
          <w:b/>
          <w:lang w:eastAsia="zh-CN"/>
        </w:rPr>
        <w:t xml:space="preserve"> command</w:t>
      </w:r>
    </w:p>
    <w:p w14:paraId="13C5E9C4" w14:textId="6A98099C" w:rsidR="00BE33D2" w:rsidRDefault="00BE33D2" w:rsidP="00BE7593">
      <w:pPr>
        <w:spacing w:after="120"/>
        <w:rPr>
          <w:rFonts w:ascii="Aptos" w:hAnsi="Aptos"/>
          <w:lang w:eastAsia="zh-CN"/>
        </w:rPr>
      </w:pPr>
      <w:r w:rsidRPr="00075991">
        <w:rPr>
          <w:rFonts w:ascii="Aptos" w:hAnsi="Aptos"/>
          <w:lang w:eastAsia="zh-CN"/>
        </w:rPr>
        <w:t>Thirdly, the AIOT RAN node should know when the data transmission for command is complete so that the AIOT RAN node can release the corresponding UE context and triggers random access for next AIOT device.</w:t>
      </w:r>
    </w:p>
    <w:p w14:paraId="0C85B00E" w14:textId="5077BFC1" w:rsidR="00590207" w:rsidRDefault="00590207" w:rsidP="00590207">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6E7372">
        <w:rPr>
          <w:rFonts w:ascii="Aptos" w:eastAsia="宋体" w:hAnsi="Aptos" w:cs="Calibri" w:hint="eastAsia"/>
          <w:b/>
          <w:lang w:eastAsia="zh-CN"/>
        </w:rPr>
        <w:t>4</w:t>
      </w:r>
      <w:r w:rsidRPr="00075991">
        <w:rPr>
          <w:rFonts w:ascii="Aptos" w:eastAsia="宋体" w:hAnsi="Aptos" w:cs="Calibri"/>
          <w:b/>
          <w:lang w:eastAsia="zh-CN"/>
        </w:rPr>
        <w:t>: AIOT RAN node should be aware when the data transmission for command is complete.</w:t>
      </w:r>
    </w:p>
    <w:p w14:paraId="287FC17D" w14:textId="212594BD" w:rsidR="00905CA9" w:rsidRPr="00104D10" w:rsidRDefault="00905CA9" w:rsidP="00905CA9">
      <w:pPr>
        <w:spacing w:after="120"/>
        <w:rPr>
          <w:rFonts w:ascii="Aptos" w:hAnsi="Aptos"/>
          <w:lang w:eastAsia="zh-CN"/>
        </w:rPr>
      </w:pPr>
      <w:r>
        <w:rPr>
          <w:rFonts w:ascii="Aptos" w:hAnsi="Aptos" w:hint="eastAsia"/>
          <w:lang w:eastAsia="zh-CN"/>
        </w:rPr>
        <w:t>I</w:t>
      </w:r>
      <w:r w:rsidRPr="00104D10">
        <w:rPr>
          <w:rFonts w:ascii="Aptos" w:hAnsi="Aptos" w:hint="eastAsia"/>
          <w:lang w:eastAsia="zh-CN"/>
        </w:rPr>
        <w:t xml:space="preserve">t has been agreed that at least service type of </w:t>
      </w:r>
      <w:proofErr w:type="spellStart"/>
      <w:r w:rsidRPr="00104D10">
        <w:rPr>
          <w:rFonts w:ascii="Aptos" w:hAnsi="Aptos" w:hint="eastAsia"/>
          <w:lang w:eastAsia="zh-CN"/>
        </w:rPr>
        <w:t>AIoT</w:t>
      </w:r>
      <w:proofErr w:type="spellEnd"/>
      <w:r w:rsidRPr="00104D10">
        <w:rPr>
          <w:rFonts w:ascii="Aptos" w:hAnsi="Aptos" w:hint="eastAsia"/>
          <w:lang w:eastAsia="zh-CN"/>
        </w:rPr>
        <w:t xml:space="preserve"> (e.g., inventory, command), targeted for one or more than one </w:t>
      </w:r>
      <w:proofErr w:type="gramStart"/>
      <w:r w:rsidRPr="00104D10">
        <w:rPr>
          <w:rFonts w:ascii="Aptos" w:hAnsi="Aptos" w:hint="eastAsia"/>
          <w:lang w:eastAsia="zh-CN"/>
        </w:rPr>
        <w:t>devices</w:t>
      </w:r>
      <w:proofErr w:type="gramEnd"/>
      <w:r w:rsidRPr="00104D10">
        <w:rPr>
          <w:rFonts w:ascii="Aptos" w:hAnsi="Aptos" w:hint="eastAsia"/>
          <w:lang w:eastAsia="zh-CN"/>
        </w:rPr>
        <w:t xml:space="preserve">, approximate of target devices (if available) are considered as useful to be visible to the reader from CN. </w:t>
      </w:r>
      <w:r w:rsidRPr="00104D10">
        <w:rPr>
          <w:rFonts w:ascii="Aptos" w:hAnsi="Aptos"/>
          <w:lang w:eastAsia="zh-CN"/>
        </w:rPr>
        <w:t>And</w:t>
      </w:r>
      <w:r w:rsidRPr="00104D10">
        <w:rPr>
          <w:rFonts w:ascii="Aptos" w:hAnsi="Aptos" w:hint="eastAsia"/>
          <w:lang w:eastAsia="zh-CN"/>
        </w:rPr>
        <w:t xml:space="preserve"> whether more information on command type (e.g., read/write/disable) is useful are FFS. From our point of view, command type is useful especially for resource scheduling. For example, if command type is </w:t>
      </w:r>
      <w:r w:rsidRPr="00104D10">
        <w:rPr>
          <w:rFonts w:ascii="Aptos" w:hAnsi="Aptos"/>
          <w:lang w:eastAsia="zh-CN"/>
        </w:rPr>
        <w:t>‘</w:t>
      </w:r>
      <w:r w:rsidRPr="00104D10">
        <w:rPr>
          <w:rFonts w:ascii="Aptos" w:hAnsi="Aptos" w:hint="eastAsia"/>
          <w:lang w:eastAsia="zh-CN"/>
        </w:rPr>
        <w:t>read</w:t>
      </w:r>
      <w:r w:rsidRPr="00104D10">
        <w:rPr>
          <w:rFonts w:ascii="Aptos" w:hAnsi="Aptos"/>
          <w:lang w:eastAsia="zh-CN"/>
        </w:rPr>
        <w:t>’</w:t>
      </w:r>
      <w:r w:rsidRPr="00104D10">
        <w:rPr>
          <w:rFonts w:ascii="Aptos" w:hAnsi="Aptos" w:hint="eastAsia"/>
          <w:lang w:eastAsia="zh-CN"/>
        </w:rPr>
        <w:t xml:space="preserve"> and reader is visible of it, reader may include a large amount of D2R resource for the data to be read or reader may request D2R message size from device, when sending the command to the device. If the command type is </w:t>
      </w:r>
      <w:r w:rsidRPr="00104D10">
        <w:rPr>
          <w:rFonts w:ascii="Aptos" w:hAnsi="Aptos"/>
          <w:lang w:eastAsia="zh-CN"/>
        </w:rPr>
        <w:t>‘</w:t>
      </w:r>
      <w:proofErr w:type="gramStart"/>
      <w:r w:rsidRPr="00104D10">
        <w:rPr>
          <w:rFonts w:ascii="Aptos" w:hAnsi="Aptos" w:hint="eastAsia"/>
          <w:lang w:eastAsia="zh-CN"/>
        </w:rPr>
        <w:t>write</w:t>
      </w:r>
      <w:proofErr w:type="gramEnd"/>
      <w:r w:rsidRPr="00104D10">
        <w:rPr>
          <w:rFonts w:ascii="Aptos" w:hAnsi="Aptos"/>
          <w:lang w:eastAsia="zh-CN"/>
        </w:rPr>
        <w:t>’</w:t>
      </w:r>
      <w:r w:rsidRPr="00104D10">
        <w:rPr>
          <w:rFonts w:ascii="Aptos" w:hAnsi="Aptos" w:hint="eastAsia"/>
          <w:lang w:eastAsia="zh-CN"/>
        </w:rPr>
        <w:t xml:space="preserve"> or </w:t>
      </w:r>
      <w:r w:rsidRPr="00104D10">
        <w:rPr>
          <w:rFonts w:ascii="Aptos" w:hAnsi="Aptos"/>
          <w:lang w:eastAsia="zh-CN"/>
        </w:rPr>
        <w:t>‘</w:t>
      </w:r>
      <w:r w:rsidRPr="00104D10">
        <w:rPr>
          <w:rFonts w:ascii="Aptos" w:hAnsi="Aptos" w:hint="eastAsia"/>
          <w:lang w:eastAsia="zh-CN"/>
        </w:rPr>
        <w:t>disable</w:t>
      </w:r>
      <w:r w:rsidRPr="00104D10">
        <w:rPr>
          <w:rFonts w:ascii="Aptos" w:hAnsi="Aptos"/>
          <w:lang w:eastAsia="zh-CN"/>
        </w:rPr>
        <w:t>’</w:t>
      </w:r>
      <w:r w:rsidRPr="00104D10">
        <w:rPr>
          <w:rFonts w:ascii="Aptos" w:hAnsi="Aptos" w:hint="eastAsia"/>
          <w:lang w:eastAsia="zh-CN"/>
        </w:rPr>
        <w:t xml:space="preserve"> and reader is visible of it, reader may include a small amount of D2R resource for ACK/NACK when sending the command to the device, and doesn</w:t>
      </w:r>
      <w:r w:rsidRPr="00104D10">
        <w:rPr>
          <w:rFonts w:ascii="Aptos" w:hAnsi="Aptos"/>
          <w:lang w:eastAsia="zh-CN"/>
        </w:rPr>
        <w:t>’</w:t>
      </w:r>
      <w:r w:rsidRPr="00104D10">
        <w:rPr>
          <w:rFonts w:ascii="Aptos" w:hAnsi="Aptos" w:hint="eastAsia"/>
          <w:lang w:eastAsia="zh-CN"/>
        </w:rPr>
        <w:t xml:space="preserve">t need to request D2R message size from device. Hence, command type indication (e.g., read/write/disable) is preferred than just indicating </w:t>
      </w:r>
      <w:r w:rsidRPr="00104D10">
        <w:rPr>
          <w:rFonts w:ascii="Aptos" w:hAnsi="Aptos"/>
          <w:lang w:eastAsia="zh-CN"/>
        </w:rPr>
        <w:t>‘</w:t>
      </w:r>
      <w:r w:rsidRPr="00104D10">
        <w:rPr>
          <w:rFonts w:ascii="Aptos" w:hAnsi="Aptos" w:hint="eastAsia"/>
          <w:lang w:eastAsia="zh-CN"/>
        </w:rPr>
        <w:t>command</w:t>
      </w:r>
      <w:r w:rsidRPr="00104D10">
        <w:rPr>
          <w:rFonts w:ascii="Aptos" w:hAnsi="Aptos"/>
          <w:lang w:eastAsia="zh-CN"/>
        </w:rPr>
        <w:t>’</w:t>
      </w:r>
      <w:r w:rsidRPr="00104D10">
        <w:rPr>
          <w:rFonts w:ascii="Aptos" w:hAnsi="Aptos" w:hint="eastAsia"/>
          <w:lang w:eastAsia="zh-CN"/>
        </w:rPr>
        <w:t>, without introducing more signalling overhead and with benefits for resource scheduling.</w:t>
      </w:r>
    </w:p>
    <w:p w14:paraId="69A08F56" w14:textId="2B8DD20C" w:rsidR="000C232B" w:rsidRPr="00104D10" w:rsidRDefault="00905CA9" w:rsidP="000C232B">
      <w:pPr>
        <w:ind w:left="1004" w:hangingChars="500" w:hanging="1004"/>
        <w:rPr>
          <w:rFonts w:ascii="Aptos" w:eastAsia="宋体" w:hAnsi="Aptos" w:cs="Calibri"/>
          <w:b/>
          <w:lang w:eastAsia="zh-CN"/>
        </w:rPr>
      </w:pPr>
      <w:r w:rsidRPr="00403D9E">
        <w:rPr>
          <w:rFonts w:ascii="Aptos" w:eastAsia="宋体" w:hAnsi="Aptos" w:cs="Calibri" w:hint="eastAsia"/>
          <w:b/>
          <w:lang w:eastAsia="zh-CN"/>
        </w:rPr>
        <w:t xml:space="preserve">Proposal </w:t>
      </w:r>
      <w:r w:rsidR="006E7372">
        <w:rPr>
          <w:rFonts w:ascii="Aptos" w:eastAsia="宋体" w:hAnsi="Aptos" w:cs="Calibri" w:hint="eastAsia"/>
          <w:b/>
          <w:lang w:eastAsia="zh-CN"/>
        </w:rPr>
        <w:t>5</w:t>
      </w:r>
      <w:r w:rsidRPr="00403D9E">
        <w:rPr>
          <w:rFonts w:ascii="Aptos" w:eastAsia="宋体" w:hAnsi="Aptos" w:cs="Calibri" w:hint="eastAsia"/>
          <w:b/>
          <w:lang w:eastAsia="zh-CN"/>
        </w:rPr>
        <w:t>: Command type (e.g., read/write/disable) information is useful to be visible to the</w:t>
      </w:r>
      <w:r w:rsidR="00C32416">
        <w:rPr>
          <w:rFonts w:ascii="Aptos" w:eastAsia="宋体" w:hAnsi="Aptos" w:cs="Calibri" w:hint="eastAsia"/>
          <w:b/>
          <w:lang w:eastAsia="zh-CN"/>
        </w:rPr>
        <w:t xml:space="preserve"> AIOT RAN node</w:t>
      </w:r>
      <w:r w:rsidRPr="00403D9E">
        <w:rPr>
          <w:rFonts w:ascii="Aptos" w:eastAsia="宋体" w:hAnsi="Aptos" w:cs="Calibri" w:hint="eastAsia"/>
          <w:b/>
          <w:lang w:eastAsia="zh-CN"/>
        </w:rPr>
        <w:t xml:space="preserve"> from </w:t>
      </w:r>
      <w:r w:rsidR="00C32416">
        <w:rPr>
          <w:rFonts w:ascii="Aptos" w:eastAsia="宋体" w:hAnsi="Aptos" w:cs="Calibri" w:hint="eastAsia"/>
          <w:b/>
          <w:lang w:eastAsia="zh-CN"/>
        </w:rPr>
        <w:t>AIOTF</w:t>
      </w:r>
      <w:r>
        <w:rPr>
          <w:rFonts w:ascii="Aptos" w:eastAsia="宋体" w:hAnsi="Aptos" w:cs="Calibri" w:hint="eastAsia"/>
          <w:b/>
          <w:lang w:eastAsia="zh-CN"/>
        </w:rPr>
        <w:t>.</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5"/>
      <w:bookmarkEnd w:id="6"/>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181410F3" w:rsidR="00850DCF" w:rsidRDefault="00A75805" w:rsidP="000A4C5A">
      <w:pPr>
        <w:rPr>
          <w:rFonts w:ascii="Aptos" w:hAnsi="Aptos" w:cstheme="minorHAnsi"/>
          <w:lang w:eastAsia="zh-CN"/>
        </w:rPr>
      </w:pPr>
      <w:r>
        <w:rPr>
          <w:rFonts w:ascii="Aptos" w:hAnsi="Aptos"/>
          <w:lang w:eastAsia="zh-CN"/>
        </w:rPr>
        <w:t>T</w:t>
      </w:r>
      <w:r>
        <w:rPr>
          <w:rFonts w:ascii="Aptos" w:hAnsi="Aptos" w:hint="eastAsia"/>
          <w:lang w:eastAsia="zh-CN"/>
        </w:rPr>
        <w:t xml:space="preserve">his paper discusses </w:t>
      </w:r>
      <w:r w:rsidR="005375AE">
        <w:rPr>
          <w:rFonts w:ascii="Aptos" w:hAnsi="Aptos" w:cstheme="minorHAnsi" w:hint="eastAsia"/>
          <w:lang w:eastAsia="zh-CN"/>
        </w:rPr>
        <w:t>A-IOT</w:t>
      </w:r>
      <w:r>
        <w:rPr>
          <w:rFonts w:ascii="Aptos" w:hAnsi="Aptos" w:cstheme="minorHAnsi" w:hint="eastAsia"/>
          <w:lang w:eastAsia="zh-CN"/>
        </w:rPr>
        <w:t xml:space="preserve"> </w:t>
      </w:r>
      <w:r w:rsidR="00CA6BAA">
        <w:rPr>
          <w:rFonts w:ascii="Aptos" w:hAnsi="Aptos" w:cstheme="minorHAnsi" w:hint="eastAsia"/>
          <w:lang w:eastAsia="zh-CN"/>
        </w:rPr>
        <w:t>command</w:t>
      </w:r>
      <w:r w:rsidR="00420E92">
        <w:rPr>
          <w:rFonts w:ascii="Aptos" w:hAnsi="Aptos" w:cstheme="minorHAnsi" w:hint="eastAsia"/>
          <w:lang w:eastAsia="zh-CN"/>
        </w:rPr>
        <w:t xml:space="preserve"> procedure </w:t>
      </w:r>
      <w:r w:rsidR="005375AE">
        <w:rPr>
          <w:rFonts w:ascii="Aptos" w:hAnsi="Aptos" w:cstheme="minorHAnsi"/>
          <w:lang w:eastAsia="zh-CN"/>
        </w:rPr>
        <w:t>with</w:t>
      </w:r>
      <w:r w:rsidR="005375AE">
        <w:rPr>
          <w:rFonts w:ascii="Aptos" w:hAnsi="Aptos" w:cstheme="minorHAnsi" w:hint="eastAsia"/>
          <w:lang w:eastAsia="zh-CN"/>
        </w:rPr>
        <w:t xml:space="preserve"> the following </w:t>
      </w:r>
      <w:r w:rsidR="005375AE">
        <w:rPr>
          <w:rFonts w:ascii="Aptos" w:hAnsi="Aptos" w:cstheme="minorHAnsi"/>
          <w:lang w:eastAsia="zh-CN"/>
        </w:rPr>
        <w:t>proposal</w:t>
      </w:r>
      <w:r w:rsidR="005375AE">
        <w:rPr>
          <w:rFonts w:ascii="Aptos" w:hAnsi="Aptos" w:cstheme="minorHAnsi" w:hint="eastAsia"/>
          <w:lang w:eastAsia="zh-CN"/>
        </w:rPr>
        <w:t>s:</w:t>
      </w:r>
    </w:p>
    <w:p w14:paraId="60F1CDD4" w14:textId="5E4D7C98" w:rsidR="000E645D" w:rsidRDefault="00CA6BAA" w:rsidP="000E645D">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1: </w:t>
      </w:r>
      <w:r w:rsidR="000E645D" w:rsidRPr="00CD664F">
        <w:rPr>
          <w:rFonts w:ascii="Aptos" w:hAnsi="Aptos" w:cs="Calibri"/>
          <w:b/>
          <w:lang w:eastAsia="zh-CN"/>
        </w:rPr>
        <w:t xml:space="preserve">Introduce a correlation ID to identify different </w:t>
      </w:r>
      <w:r w:rsidR="000E645D">
        <w:rPr>
          <w:rFonts w:ascii="Aptos" w:hAnsi="Aptos" w:cs="Calibri" w:hint="eastAsia"/>
          <w:b/>
          <w:lang w:eastAsia="zh-CN"/>
        </w:rPr>
        <w:t>command</w:t>
      </w:r>
      <w:r w:rsidR="000E645D" w:rsidRPr="00CD664F">
        <w:rPr>
          <w:rFonts w:ascii="Aptos" w:hAnsi="Aptos" w:cs="Calibri"/>
          <w:b/>
          <w:lang w:eastAsia="zh-CN"/>
        </w:rPr>
        <w:t xml:space="preserve"> procedures </w:t>
      </w:r>
      <w:r w:rsidR="000E645D">
        <w:rPr>
          <w:rFonts w:ascii="Aptos" w:hAnsi="Aptos" w:cs="Calibri" w:hint="eastAsia"/>
          <w:b/>
          <w:lang w:eastAsia="zh-CN"/>
        </w:rPr>
        <w:t xml:space="preserve">in </w:t>
      </w:r>
      <w:proofErr w:type="gramStart"/>
      <w:r w:rsidR="000E645D">
        <w:rPr>
          <w:rFonts w:ascii="Aptos" w:hAnsi="Aptos" w:cs="Calibri" w:hint="eastAsia"/>
          <w:b/>
          <w:lang w:eastAsia="zh-CN"/>
        </w:rPr>
        <w:t>the all</w:t>
      </w:r>
      <w:proofErr w:type="gramEnd"/>
      <w:r w:rsidR="000E645D">
        <w:rPr>
          <w:rFonts w:ascii="Aptos" w:hAnsi="Aptos" w:cs="Calibri" w:hint="eastAsia"/>
          <w:b/>
          <w:lang w:eastAsia="zh-CN"/>
        </w:rPr>
        <w:t xml:space="preserve"> command related messages, which is the same one as in the </w:t>
      </w:r>
      <w:r w:rsidR="000E645D">
        <w:rPr>
          <w:rFonts w:ascii="Aptos" w:hAnsi="Aptos" w:cs="Calibri"/>
          <w:b/>
          <w:lang w:eastAsia="zh-CN"/>
        </w:rPr>
        <w:t>corresponding</w:t>
      </w:r>
      <w:r w:rsidR="000E645D">
        <w:rPr>
          <w:rFonts w:ascii="Aptos" w:hAnsi="Aptos" w:cs="Calibri" w:hint="eastAsia"/>
          <w:b/>
          <w:lang w:eastAsia="zh-CN"/>
        </w:rPr>
        <w:t xml:space="preserve"> inventory procedure</w:t>
      </w:r>
      <w:r w:rsidR="000E645D" w:rsidRPr="00CD664F">
        <w:rPr>
          <w:rFonts w:ascii="Aptos" w:hAnsi="Aptos" w:cs="Calibri"/>
          <w:b/>
          <w:lang w:eastAsia="zh-CN"/>
        </w:rPr>
        <w:t>.</w:t>
      </w:r>
    </w:p>
    <w:p w14:paraId="181E3208" w14:textId="77777777" w:rsidR="00CA6BAA" w:rsidRPr="00883958" w:rsidRDefault="00CA6BAA" w:rsidP="00CA6BAA">
      <w:pPr>
        <w:ind w:left="1004" w:hangingChars="500" w:hanging="1004"/>
        <w:rPr>
          <w:rFonts w:ascii="Aptos" w:eastAsia="宋体" w:hAnsi="Aptos" w:cs="Calibri"/>
          <w:b/>
          <w:lang w:eastAsia="zh-CN"/>
        </w:rPr>
      </w:pPr>
      <w:r w:rsidRPr="00883958">
        <w:rPr>
          <w:rFonts w:ascii="Aptos" w:eastAsia="宋体" w:hAnsi="Aptos" w:cs="Calibri" w:hint="eastAsia"/>
          <w:b/>
          <w:lang w:eastAsia="zh-CN"/>
        </w:rPr>
        <w:t xml:space="preserve">Proposal 2: AIOTF indicates </w:t>
      </w:r>
      <w:r w:rsidRPr="00883958">
        <w:rPr>
          <w:rFonts w:ascii="Aptos" w:eastAsia="宋体" w:hAnsi="Aptos" w:cs="Calibri"/>
          <w:b/>
          <w:lang w:eastAsia="zh-CN"/>
        </w:rPr>
        <w:t>whether a command procedure follows the inventory procedure</w:t>
      </w:r>
      <w:r w:rsidRPr="00883958">
        <w:rPr>
          <w:rFonts w:ascii="Aptos" w:eastAsia="宋体" w:hAnsi="Aptos" w:cs="Calibri" w:hint="eastAsia"/>
          <w:b/>
          <w:lang w:eastAsia="zh-CN"/>
        </w:rPr>
        <w:t xml:space="preserve"> in Invention Request message.</w:t>
      </w:r>
    </w:p>
    <w:p w14:paraId="4052CE4D" w14:textId="7061F96B" w:rsidR="00CA6BAA" w:rsidRPr="00F957ED" w:rsidRDefault="00F957ED" w:rsidP="00CA6BAA">
      <w:pPr>
        <w:ind w:left="1004" w:hangingChars="500" w:hanging="1004"/>
        <w:rPr>
          <w:rFonts w:ascii="Aptos" w:eastAsia="宋体" w:hAnsi="Aptos" w:cs="Calibri"/>
          <w:b/>
          <w:lang w:eastAsia="zh-CN"/>
        </w:rPr>
      </w:pPr>
      <w:r w:rsidRPr="00883958">
        <w:rPr>
          <w:rFonts w:ascii="Aptos" w:eastAsia="宋体" w:hAnsi="Aptos" w:cs="Calibri" w:hint="eastAsia"/>
          <w:b/>
          <w:lang w:eastAsia="zh-CN"/>
        </w:rPr>
        <w:lastRenderedPageBreak/>
        <w:t xml:space="preserve">Proposal </w:t>
      </w:r>
      <w:r>
        <w:rPr>
          <w:rFonts w:ascii="Aptos" w:eastAsia="宋体" w:hAnsi="Aptos" w:cs="Calibri" w:hint="eastAsia"/>
          <w:b/>
          <w:lang w:eastAsia="zh-CN"/>
        </w:rPr>
        <w:t>3</w:t>
      </w:r>
      <w:r w:rsidRPr="00883958">
        <w:rPr>
          <w:rFonts w:ascii="Aptos" w:eastAsia="宋体" w:hAnsi="Aptos" w:cs="Calibri" w:hint="eastAsia"/>
          <w:b/>
          <w:lang w:eastAsia="zh-CN"/>
        </w:rPr>
        <w:t>:</w:t>
      </w:r>
      <w:r>
        <w:rPr>
          <w:rFonts w:ascii="Aptos" w:eastAsia="宋体" w:hAnsi="Aptos" w:cs="Calibri" w:hint="eastAsia"/>
          <w:b/>
          <w:lang w:eastAsia="zh-CN"/>
        </w:rPr>
        <w:t xml:space="preserve"> Assuming that command should be per device, </w:t>
      </w:r>
      <w:r w:rsidRPr="009667E4">
        <w:rPr>
          <w:rFonts w:ascii="Aptos" w:eastAsia="宋体" w:hAnsi="Aptos" w:cs="Calibri" w:hint="eastAsia"/>
          <w:b/>
          <w:lang w:eastAsia="zh-CN"/>
        </w:rPr>
        <w:t>AIOT Device</w:t>
      </w:r>
      <w:r w:rsidRPr="009667E4">
        <w:rPr>
          <w:rFonts w:ascii="Aptos" w:eastAsia="宋体" w:hAnsi="Aptos" w:cs="Calibri"/>
          <w:b/>
          <w:lang w:eastAsia="zh-CN"/>
        </w:rPr>
        <w:t>-associated logical connection</w:t>
      </w:r>
      <w:r w:rsidRPr="009667E4">
        <w:rPr>
          <w:rFonts w:ascii="Aptos" w:eastAsia="宋体" w:hAnsi="Aptos" w:cs="Calibri" w:hint="eastAsia"/>
          <w:b/>
          <w:lang w:eastAsia="zh-CN"/>
        </w:rPr>
        <w:t xml:space="preserve"> between AIOTF and AIOT RAN node is created for </w:t>
      </w:r>
      <w:r>
        <w:rPr>
          <w:rFonts w:ascii="Aptos" w:eastAsia="宋体" w:hAnsi="Aptos" w:cs="Calibri" w:hint="eastAsia"/>
          <w:b/>
          <w:lang w:eastAsia="zh-CN"/>
        </w:rPr>
        <w:t>d</w:t>
      </w:r>
      <w:r w:rsidRPr="00075991">
        <w:rPr>
          <w:rFonts w:ascii="Aptos" w:eastAsia="宋体" w:hAnsi="Aptos" w:cs="Calibri"/>
          <w:b/>
          <w:lang w:eastAsia="zh-CN"/>
        </w:rPr>
        <w:t xml:space="preserve">ata transmission </w:t>
      </w:r>
      <w:r>
        <w:rPr>
          <w:rFonts w:ascii="Aptos" w:eastAsia="宋体" w:hAnsi="Aptos" w:cs="Calibri" w:hint="eastAsia"/>
          <w:b/>
          <w:lang w:eastAsia="zh-CN"/>
        </w:rPr>
        <w:t>of</w:t>
      </w:r>
      <w:r w:rsidRPr="00075991">
        <w:rPr>
          <w:rFonts w:ascii="Aptos" w:eastAsia="宋体" w:hAnsi="Aptos" w:cs="Calibri"/>
          <w:b/>
          <w:lang w:eastAsia="zh-CN"/>
        </w:rPr>
        <w:t xml:space="preserve"> command</w:t>
      </w:r>
      <w:r>
        <w:rPr>
          <w:rFonts w:ascii="Aptos" w:eastAsia="宋体" w:hAnsi="Aptos" w:cs="Calibri" w:hint="eastAsia"/>
          <w:b/>
          <w:lang w:eastAsia="zh-CN"/>
        </w:rPr>
        <w:t>.</w:t>
      </w:r>
    </w:p>
    <w:p w14:paraId="5C386091" w14:textId="77777777" w:rsidR="00CA6BAA" w:rsidRDefault="00CA6BAA" w:rsidP="00CA6BAA">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4</w:t>
      </w:r>
      <w:r w:rsidRPr="00075991">
        <w:rPr>
          <w:rFonts w:ascii="Aptos" w:eastAsia="宋体" w:hAnsi="Aptos" w:cs="Calibri"/>
          <w:b/>
          <w:lang w:eastAsia="zh-CN"/>
        </w:rPr>
        <w:t>: AIOT RAN node should be aware when the data transmission for command is complete.</w:t>
      </w:r>
    </w:p>
    <w:p w14:paraId="15CAF46D" w14:textId="77777777" w:rsidR="00CA6BAA" w:rsidRPr="00104D10" w:rsidRDefault="00CA6BAA" w:rsidP="00CA6BAA">
      <w:pPr>
        <w:ind w:left="1004" w:hangingChars="500" w:hanging="1004"/>
        <w:rPr>
          <w:rFonts w:ascii="Aptos" w:eastAsia="宋体" w:hAnsi="Aptos" w:cs="Calibri"/>
          <w:b/>
          <w:lang w:eastAsia="zh-CN"/>
        </w:rPr>
      </w:pPr>
      <w:r w:rsidRPr="00403D9E">
        <w:rPr>
          <w:rFonts w:ascii="Aptos" w:eastAsia="宋体" w:hAnsi="Aptos" w:cs="Calibri" w:hint="eastAsia"/>
          <w:b/>
          <w:lang w:eastAsia="zh-CN"/>
        </w:rPr>
        <w:t xml:space="preserve">Proposal </w:t>
      </w:r>
      <w:r>
        <w:rPr>
          <w:rFonts w:ascii="Aptos" w:eastAsia="宋体" w:hAnsi="Aptos" w:cs="Calibri" w:hint="eastAsia"/>
          <w:b/>
          <w:lang w:eastAsia="zh-CN"/>
        </w:rPr>
        <w:t>5</w:t>
      </w:r>
      <w:r w:rsidRPr="00403D9E">
        <w:rPr>
          <w:rFonts w:ascii="Aptos" w:eastAsia="宋体" w:hAnsi="Aptos" w:cs="Calibri" w:hint="eastAsia"/>
          <w:b/>
          <w:lang w:eastAsia="zh-CN"/>
        </w:rPr>
        <w:t>: Command type (e.g., read/write/disable) information is useful to be visible to the</w:t>
      </w:r>
      <w:r>
        <w:rPr>
          <w:rFonts w:ascii="Aptos" w:eastAsia="宋体" w:hAnsi="Aptos" w:cs="Calibri" w:hint="eastAsia"/>
          <w:b/>
          <w:lang w:eastAsia="zh-CN"/>
        </w:rPr>
        <w:t xml:space="preserve"> AIOT RAN node</w:t>
      </w:r>
      <w:r w:rsidRPr="00403D9E">
        <w:rPr>
          <w:rFonts w:ascii="Aptos" w:eastAsia="宋体" w:hAnsi="Aptos" w:cs="Calibri" w:hint="eastAsia"/>
          <w:b/>
          <w:lang w:eastAsia="zh-CN"/>
        </w:rPr>
        <w:t xml:space="preserve"> from </w:t>
      </w:r>
      <w:r>
        <w:rPr>
          <w:rFonts w:ascii="Aptos" w:eastAsia="宋体" w:hAnsi="Aptos" w:cs="Calibri" w:hint="eastAsia"/>
          <w:b/>
          <w:lang w:eastAsia="zh-CN"/>
        </w:rPr>
        <w:t>AIOTF.</w:t>
      </w:r>
    </w:p>
    <w:p w14:paraId="418FE276" w14:textId="375018E8" w:rsidR="0001565F" w:rsidRPr="00FE326D" w:rsidRDefault="00C20BC4" w:rsidP="00A07243">
      <w:pPr>
        <w:pStyle w:val="10"/>
        <w:rPr>
          <w:rFonts w:eastAsia="宋体"/>
          <w:lang w:eastAsia="zh-CN"/>
        </w:rPr>
      </w:pPr>
      <w:r>
        <w:rPr>
          <w:rFonts w:eastAsia="宋体" w:hint="eastAsia"/>
          <w:lang w:eastAsia="zh-CN"/>
        </w:rPr>
        <w:t>Reference</w:t>
      </w:r>
    </w:p>
    <w:bookmarkEnd w:id="1"/>
    <w:p w14:paraId="246BB768" w14:textId="6D18B7D9" w:rsidR="009C52CE" w:rsidRPr="009C52CE" w:rsidRDefault="009C52CE" w:rsidP="009C52CE">
      <w:pPr>
        <w:rPr>
          <w:rFonts w:ascii="Aptos" w:hAnsi="Aptos"/>
          <w:lang w:eastAsia="zh-CN"/>
        </w:rPr>
      </w:pPr>
      <w:r w:rsidRPr="009C52CE">
        <w:rPr>
          <w:rFonts w:ascii="Aptos" w:hAnsi="Aptos"/>
          <w:lang w:eastAsia="zh-CN"/>
        </w:rPr>
        <w:t>[1] RP-243326 New Work Item: Solutions for Ambient IoT (Internet of Things) in NR [</w:t>
      </w:r>
      <w:proofErr w:type="spellStart"/>
      <w:r w:rsidRPr="009C52CE">
        <w:rPr>
          <w:rFonts w:ascii="Aptos" w:hAnsi="Aptos"/>
          <w:lang w:eastAsia="zh-CN"/>
        </w:rPr>
        <w:t>Ambient_IoT_Solutions</w:t>
      </w:r>
      <w:proofErr w:type="spellEnd"/>
      <w:r w:rsidRPr="009C52CE">
        <w:rPr>
          <w:rFonts w:ascii="Aptos" w:hAnsi="Aptos"/>
          <w:lang w:eastAsia="zh-CN"/>
        </w:rPr>
        <w:t>]</w:t>
      </w:r>
    </w:p>
    <w:p w14:paraId="525C018E" w14:textId="48123083" w:rsidR="009C52CE" w:rsidRPr="009C52CE" w:rsidRDefault="009C52CE" w:rsidP="009C52CE">
      <w:pPr>
        <w:rPr>
          <w:rFonts w:ascii="Aptos" w:hAnsi="Aptos"/>
        </w:rPr>
      </w:pPr>
      <w:r w:rsidRPr="009C52CE">
        <w:rPr>
          <w:rFonts w:ascii="Aptos" w:hAnsi="Aptos"/>
          <w:lang w:eastAsia="zh-CN"/>
        </w:rPr>
        <w:t>[2]</w:t>
      </w:r>
      <w:r w:rsidRPr="009C52CE">
        <w:rPr>
          <w:rFonts w:ascii="Aptos" w:hAnsi="Aptos"/>
          <w:lang w:eastAsia="zh-CN"/>
        </w:rPr>
        <w:tab/>
        <w:t xml:space="preserve">3GPP TR 23.700-13 Study on Architecture support of Ambient power-enabled Internet of Things (Release 19) </w:t>
      </w:r>
    </w:p>
    <w:p w14:paraId="2656A181" w14:textId="2EB498CD" w:rsidR="00783EC3" w:rsidRPr="009C52CE" w:rsidRDefault="00783EC3" w:rsidP="00A75805">
      <w:pPr>
        <w:rPr>
          <w:rFonts w:ascii="Aptos" w:hAnsi="Aptos"/>
          <w:lang w:eastAsia="zh-CN"/>
        </w:rPr>
      </w:pPr>
    </w:p>
    <w:sectPr w:rsidR="00783EC3" w:rsidRPr="009C52C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5AA12" w14:textId="77777777" w:rsidR="00BE3530" w:rsidRDefault="00BE3530">
      <w:r>
        <w:separator/>
      </w:r>
    </w:p>
  </w:endnote>
  <w:endnote w:type="continuationSeparator" w:id="0">
    <w:p w14:paraId="02BF4B7C" w14:textId="77777777" w:rsidR="00BE3530" w:rsidRDefault="00BE3530">
      <w:r>
        <w:continuationSeparator/>
      </w:r>
    </w:p>
  </w:endnote>
  <w:endnote w:type="continuationNotice" w:id="1">
    <w:p w14:paraId="71D8D030" w14:textId="77777777" w:rsidR="00BE3530" w:rsidRDefault="00BE35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9B39E" w14:textId="77777777" w:rsidR="00BE3530" w:rsidRDefault="00BE3530">
      <w:r>
        <w:separator/>
      </w:r>
    </w:p>
  </w:footnote>
  <w:footnote w:type="continuationSeparator" w:id="0">
    <w:p w14:paraId="2A692002" w14:textId="77777777" w:rsidR="00BE3530" w:rsidRDefault="00BE3530">
      <w:r>
        <w:continuationSeparator/>
      </w:r>
    </w:p>
  </w:footnote>
  <w:footnote w:type="continuationNotice" w:id="1">
    <w:p w14:paraId="2A41CB29" w14:textId="77777777" w:rsidR="00BE3530" w:rsidRDefault="00BE35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2"/>
  </w:num>
  <w:num w:numId="2" w16cid:durableId="545264290">
    <w:abstractNumId w:val="1"/>
  </w:num>
  <w:num w:numId="3" w16cid:durableId="1383485520">
    <w:abstractNumId w:val="17"/>
  </w:num>
  <w:num w:numId="4" w16cid:durableId="879975754">
    <w:abstractNumId w:val="14"/>
  </w:num>
  <w:num w:numId="5" w16cid:durableId="1332634518">
    <w:abstractNumId w:val="0"/>
  </w:num>
  <w:num w:numId="6" w16cid:durableId="650795980">
    <w:abstractNumId w:val="3"/>
  </w:num>
  <w:num w:numId="7" w16cid:durableId="672611323">
    <w:abstractNumId w:val="9"/>
  </w:num>
  <w:num w:numId="8" w16cid:durableId="1503281965">
    <w:abstractNumId w:val="10"/>
  </w:num>
  <w:num w:numId="9" w16cid:durableId="919560291">
    <w:abstractNumId w:val="4"/>
  </w:num>
  <w:num w:numId="10" w16cid:durableId="363211323">
    <w:abstractNumId w:val="7"/>
  </w:num>
  <w:num w:numId="11" w16cid:durableId="720981780">
    <w:abstractNumId w:val="12"/>
  </w:num>
  <w:num w:numId="12" w16cid:durableId="1483542519">
    <w:abstractNumId w:val="8"/>
    <w:lvlOverride w:ilvl="0">
      <w:startOverride w:val="1"/>
    </w:lvlOverride>
  </w:num>
  <w:num w:numId="13" w16cid:durableId="405877625">
    <w:abstractNumId w:val="15"/>
  </w:num>
  <w:num w:numId="14" w16cid:durableId="2001616542">
    <w:abstractNumId w:val="11"/>
  </w:num>
  <w:num w:numId="15" w16cid:durableId="790829094">
    <w:abstractNumId w:val="16"/>
  </w:num>
  <w:num w:numId="16" w16cid:durableId="2136559955">
    <w:abstractNumId w:val="13"/>
  </w:num>
  <w:num w:numId="17" w16cid:durableId="1933275161">
    <w:abstractNumId w:val="6"/>
  </w:num>
  <w:num w:numId="18" w16cid:durableId="139955049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40A"/>
    <w:rsid w:val="000357E9"/>
    <w:rsid w:val="000365FD"/>
    <w:rsid w:val="000367ED"/>
    <w:rsid w:val="00036A1E"/>
    <w:rsid w:val="00036D4C"/>
    <w:rsid w:val="00037B33"/>
    <w:rsid w:val="00037C4E"/>
    <w:rsid w:val="000409C9"/>
    <w:rsid w:val="00040B64"/>
    <w:rsid w:val="0004127F"/>
    <w:rsid w:val="00041ECE"/>
    <w:rsid w:val="000421C4"/>
    <w:rsid w:val="00042978"/>
    <w:rsid w:val="00043BC5"/>
    <w:rsid w:val="0004414E"/>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540"/>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420"/>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232B"/>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45D"/>
    <w:rsid w:val="000E6AAA"/>
    <w:rsid w:val="000E6AD9"/>
    <w:rsid w:val="000E7350"/>
    <w:rsid w:val="000E7448"/>
    <w:rsid w:val="000E7C81"/>
    <w:rsid w:val="000F025B"/>
    <w:rsid w:val="000F1CF0"/>
    <w:rsid w:val="000F1FC4"/>
    <w:rsid w:val="000F2310"/>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6CB0"/>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471"/>
    <w:rsid w:val="00135B09"/>
    <w:rsid w:val="00136B10"/>
    <w:rsid w:val="00137528"/>
    <w:rsid w:val="00137944"/>
    <w:rsid w:val="00140232"/>
    <w:rsid w:val="0014087A"/>
    <w:rsid w:val="00140DF9"/>
    <w:rsid w:val="00141333"/>
    <w:rsid w:val="00141D71"/>
    <w:rsid w:val="00141DD6"/>
    <w:rsid w:val="00141E09"/>
    <w:rsid w:val="00143560"/>
    <w:rsid w:val="00144AA6"/>
    <w:rsid w:val="00144CC9"/>
    <w:rsid w:val="00144F7B"/>
    <w:rsid w:val="0014506A"/>
    <w:rsid w:val="001460A4"/>
    <w:rsid w:val="0014638D"/>
    <w:rsid w:val="00146883"/>
    <w:rsid w:val="0015093A"/>
    <w:rsid w:val="00150FD5"/>
    <w:rsid w:val="0015205B"/>
    <w:rsid w:val="00152608"/>
    <w:rsid w:val="00152C42"/>
    <w:rsid w:val="00152DF7"/>
    <w:rsid w:val="00153605"/>
    <w:rsid w:val="0015509F"/>
    <w:rsid w:val="001551A2"/>
    <w:rsid w:val="0015526C"/>
    <w:rsid w:val="00155517"/>
    <w:rsid w:val="00157372"/>
    <w:rsid w:val="0016006A"/>
    <w:rsid w:val="0016044E"/>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0F3"/>
    <w:rsid w:val="001B0571"/>
    <w:rsid w:val="001B0DE3"/>
    <w:rsid w:val="001B1D9D"/>
    <w:rsid w:val="001B1FB4"/>
    <w:rsid w:val="001B2D1E"/>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784"/>
    <w:rsid w:val="001E38A2"/>
    <w:rsid w:val="001E41F3"/>
    <w:rsid w:val="001E4AA3"/>
    <w:rsid w:val="001E50E2"/>
    <w:rsid w:val="001E5DD5"/>
    <w:rsid w:val="001E6065"/>
    <w:rsid w:val="001E6B27"/>
    <w:rsid w:val="001E70CC"/>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1E4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374"/>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0836"/>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2FC9"/>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278"/>
    <w:rsid w:val="002E6C1D"/>
    <w:rsid w:val="002E74B9"/>
    <w:rsid w:val="002F03BC"/>
    <w:rsid w:val="002F1DDB"/>
    <w:rsid w:val="002F1E63"/>
    <w:rsid w:val="002F2542"/>
    <w:rsid w:val="002F4309"/>
    <w:rsid w:val="002F43E9"/>
    <w:rsid w:val="002F4657"/>
    <w:rsid w:val="002F55B2"/>
    <w:rsid w:val="002F5852"/>
    <w:rsid w:val="002F5D5E"/>
    <w:rsid w:val="002F6690"/>
    <w:rsid w:val="002F6B54"/>
    <w:rsid w:val="002F719C"/>
    <w:rsid w:val="002F7A88"/>
    <w:rsid w:val="002F7C73"/>
    <w:rsid w:val="003001D0"/>
    <w:rsid w:val="00301046"/>
    <w:rsid w:val="003013EF"/>
    <w:rsid w:val="00302434"/>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BA5"/>
    <w:rsid w:val="00310F20"/>
    <w:rsid w:val="0031179C"/>
    <w:rsid w:val="003127FF"/>
    <w:rsid w:val="00312856"/>
    <w:rsid w:val="003128E8"/>
    <w:rsid w:val="00313CF0"/>
    <w:rsid w:val="00314AF0"/>
    <w:rsid w:val="0031532D"/>
    <w:rsid w:val="00315336"/>
    <w:rsid w:val="0031543D"/>
    <w:rsid w:val="003156A6"/>
    <w:rsid w:val="00315F2F"/>
    <w:rsid w:val="00316797"/>
    <w:rsid w:val="00316D12"/>
    <w:rsid w:val="00316D4A"/>
    <w:rsid w:val="00316EC9"/>
    <w:rsid w:val="0031708F"/>
    <w:rsid w:val="003173CE"/>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320"/>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1C1"/>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E92"/>
    <w:rsid w:val="00421EAB"/>
    <w:rsid w:val="00422505"/>
    <w:rsid w:val="00422C96"/>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1C7C"/>
    <w:rsid w:val="004C22D9"/>
    <w:rsid w:val="004C2763"/>
    <w:rsid w:val="004C2EC8"/>
    <w:rsid w:val="004C4FA4"/>
    <w:rsid w:val="004C5480"/>
    <w:rsid w:val="004C5649"/>
    <w:rsid w:val="004C6985"/>
    <w:rsid w:val="004C702B"/>
    <w:rsid w:val="004C71DF"/>
    <w:rsid w:val="004C7705"/>
    <w:rsid w:val="004D0597"/>
    <w:rsid w:val="004D1169"/>
    <w:rsid w:val="004D1EB2"/>
    <w:rsid w:val="004D221A"/>
    <w:rsid w:val="004D244F"/>
    <w:rsid w:val="004D314B"/>
    <w:rsid w:val="004D5606"/>
    <w:rsid w:val="004D5C3C"/>
    <w:rsid w:val="004D6157"/>
    <w:rsid w:val="004D679B"/>
    <w:rsid w:val="004D7E53"/>
    <w:rsid w:val="004E03F1"/>
    <w:rsid w:val="004E118E"/>
    <w:rsid w:val="004E1D68"/>
    <w:rsid w:val="004E22D6"/>
    <w:rsid w:val="004E26F8"/>
    <w:rsid w:val="004E2F05"/>
    <w:rsid w:val="004E310C"/>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040"/>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0F"/>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9F3"/>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207"/>
    <w:rsid w:val="00590EE1"/>
    <w:rsid w:val="00591E13"/>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1B6"/>
    <w:rsid w:val="005A77C6"/>
    <w:rsid w:val="005A7E6B"/>
    <w:rsid w:val="005A7F0E"/>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395B"/>
    <w:rsid w:val="005D46A2"/>
    <w:rsid w:val="005D4A6F"/>
    <w:rsid w:val="005D5A2E"/>
    <w:rsid w:val="005D5AA0"/>
    <w:rsid w:val="005D5FD9"/>
    <w:rsid w:val="005D6A35"/>
    <w:rsid w:val="005D7455"/>
    <w:rsid w:val="005E0079"/>
    <w:rsid w:val="005E066C"/>
    <w:rsid w:val="005E2C44"/>
    <w:rsid w:val="005E300B"/>
    <w:rsid w:val="005E307E"/>
    <w:rsid w:val="005E3280"/>
    <w:rsid w:val="005E5A4E"/>
    <w:rsid w:val="005E64D8"/>
    <w:rsid w:val="005F0148"/>
    <w:rsid w:val="005F0B52"/>
    <w:rsid w:val="005F0E08"/>
    <w:rsid w:val="005F1896"/>
    <w:rsid w:val="005F2308"/>
    <w:rsid w:val="005F23B0"/>
    <w:rsid w:val="005F3571"/>
    <w:rsid w:val="005F45E3"/>
    <w:rsid w:val="005F48CD"/>
    <w:rsid w:val="005F4CDA"/>
    <w:rsid w:val="005F5263"/>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370"/>
    <w:rsid w:val="00623FA7"/>
    <w:rsid w:val="006250B1"/>
    <w:rsid w:val="00625249"/>
    <w:rsid w:val="006252C1"/>
    <w:rsid w:val="00625940"/>
    <w:rsid w:val="00625B05"/>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476"/>
    <w:rsid w:val="00646B37"/>
    <w:rsid w:val="00647262"/>
    <w:rsid w:val="00647B9A"/>
    <w:rsid w:val="00647E1E"/>
    <w:rsid w:val="006501EC"/>
    <w:rsid w:val="0065021D"/>
    <w:rsid w:val="006503CA"/>
    <w:rsid w:val="0065111F"/>
    <w:rsid w:val="00651573"/>
    <w:rsid w:val="006521AA"/>
    <w:rsid w:val="006522F9"/>
    <w:rsid w:val="00652CD2"/>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202"/>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2D8"/>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378"/>
    <w:rsid w:val="006D3886"/>
    <w:rsid w:val="006D38DA"/>
    <w:rsid w:val="006D39AD"/>
    <w:rsid w:val="006D45E2"/>
    <w:rsid w:val="006D4D3B"/>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85B"/>
    <w:rsid w:val="006E59BA"/>
    <w:rsid w:val="006E63BD"/>
    <w:rsid w:val="006E7372"/>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947"/>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623"/>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835"/>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D7B"/>
    <w:rsid w:val="007D4E72"/>
    <w:rsid w:val="007D54F5"/>
    <w:rsid w:val="007D62F8"/>
    <w:rsid w:val="007D683F"/>
    <w:rsid w:val="007D6BB2"/>
    <w:rsid w:val="007D7072"/>
    <w:rsid w:val="007E06D6"/>
    <w:rsid w:val="007E0D65"/>
    <w:rsid w:val="007E2488"/>
    <w:rsid w:val="007E2A23"/>
    <w:rsid w:val="007E3B8F"/>
    <w:rsid w:val="007E54F1"/>
    <w:rsid w:val="007E611B"/>
    <w:rsid w:val="007E669E"/>
    <w:rsid w:val="007E6913"/>
    <w:rsid w:val="007E69D0"/>
    <w:rsid w:val="007E6AFA"/>
    <w:rsid w:val="007E7272"/>
    <w:rsid w:val="007E7A9B"/>
    <w:rsid w:val="007E7AB9"/>
    <w:rsid w:val="007E7FB5"/>
    <w:rsid w:val="007E7FB6"/>
    <w:rsid w:val="007F00E8"/>
    <w:rsid w:val="007F09F7"/>
    <w:rsid w:val="007F0A25"/>
    <w:rsid w:val="007F0E6B"/>
    <w:rsid w:val="007F11E8"/>
    <w:rsid w:val="007F12FC"/>
    <w:rsid w:val="007F1803"/>
    <w:rsid w:val="007F2262"/>
    <w:rsid w:val="007F2759"/>
    <w:rsid w:val="007F34D4"/>
    <w:rsid w:val="007F473A"/>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5F4"/>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03"/>
    <w:rsid w:val="0084422A"/>
    <w:rsid w:val="00845078"/>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4842"/>
    <w:rsid w:val="00855352"/>
    <w:rsid w:val="00855B68"/>
    <w:rsid w:val="0085631C"/>
    <w:rsid w:val="00856394"/>
    <w:rsid w:val="0085641C"/>
    <w:rsid w:val="008569E3"/>
    <w:rsid w:val="00856B91"/>
    <w:rsid w:val="00857CD2"/>
    <w:rsid w:val="00860012"/>
    <w:rsid w:val="00861194"/>
    <w:rsid w:val="00861716"/>
    <w:rsid w:val="00861A76"/>
    <w:rsid w:val="00862B27"/>
    <w:rsid w:val="00864824"/>
    <w:rsid w:val="0086531F"/>
    <w:rsid w:val="0086573D"/>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958"/>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20"/>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6A5"/>
    <w:rsid w:val="008B2872"/>
    <w:rsid w:val="008B291E"/>
    <w:rsid w:val="008B47BD"/>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5D98"/>
    <w:rsid w:val="008C7645"/>
    <w:rsid w:val="008C7D0D"/>
    <w:rsid w:val="008D0901"/>
    <w:rsid w:val="008D0934"/>
    <w:rsid w:val="008D1335"/>
    <w:rsid w:val="008D165E"/>
    <w:rsid w:val="008D1AFA"/>
    <w:rsid w:val="008D1CC6"/>
    <w:rsid w:val="008D213E"/>
    <w:rsid w:val="008D2C81"/>
    <w:rsid w:val="008D3691"/>
    <w:rsid w:val="008D41E2"/>
    <w:rsid w:val="008D4F15"/>
    <w:rsid w:val="008D54BC"/>
    <w:rsid w:val="008D54D3"/>
    <w:rsid w:val="008D56BE"/>
    <w:rsid w:val="008D5FF6"/>
    <w:rsid w:val="008D62F9"/>
    <w:rsid w:val="008D665E"/>
    <w:rsid w:val="008D6B8C"/>
    <w:rsid w:val="008D6EAF"/>
    <w:rsid w:val="008D77AD"/>
    <w:rsid w:val="008D7ADE"/>
    <w:rsid w:val="008E0711"/>
    <w:rsid w:val="008E080B"/>
    <w:rsid w:val="008E0875"/>
    <w:rsid w:val="008E0FFC"/>
    <w:rsid w:val="008E120E"/>
    <w:rsid w:val="008E141D"/>
    <w:rsid w:val="008E317F"/>
    <w:rsid w:val="008E3B2C"/>
    <w:rsid w:val="008E3EA4"/>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684"/>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5CA9"/>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1FF7"/>
    <w:rsid w:val="00952DFC"/>
    <w:rsid w:val="009532B9"/>
    <w:rsid w:val="009544D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7E4"/>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ECD"/>
    <w:rsid w:val="009C3F6D"/>
    <w:rsid w:val="009C414D"/>
    <w:rsid w:val="009C44E2"/>
    <w:rsid w:val="009C4D16"/>
    <w:rsid w:val="009C4FD9"/>
    <w:rsid w:val="009C517D"/>
    <w:rsid w:val="009C52CE"/>
    <w:rsid w:val="009C5FA0"/>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737C"/>
    <w:rsid w:val="00A007DD"/>
    <w:rsid w:val="00A00F79"/>
    <w:rsid w:val="00A02756"/>
    <w:rsid w:val="00A03496"/>
    <w:rsid w:val="00A04461"/>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1FA"/>
    <w:rsid w:val="00A73BFE"/>
    <w:rsid w:val="00A740DE"/>
    <w:rsid w:val="00A75805"/>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1F35"/>
    <w:rsid w:val="00A928E5"/>
    <w:rsid w:val="00A92B93"/>
    <w:rsid w:val="00A934D0"/>
    <w:rsid w:val="00A93EC3"/>
    <w:rsid w:val="00A9431E"/>
    <w:rsid w:val="00A94392"/>
    <w:rsid w:val="00A94C7F"/>
    <w:rsid w:val="00A95754"/>
    <w:rsid w:val="00A95D8E"/>
    <w:rsid w:val="00A95DA7"/>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3DF"/>
    <w:rsid w:val="00B71540"/>
    <w:rsid w:val="00B718B2"/>
    <w:rsid w:val="00B71F0A"/>
    <w:rsid w:val="00B721EE"/>
    <w:rsid w:val="00B7221F"/>
    <w:rsid w:val="00B723E0"/>
    <w:rsid w:val="00B73471"/>
    <w:rsid w:val="00B73559"/>
    <w:rsid w:val="00B74AA3"/>
    <w:rsid w:val="00B74EB8"/>
    <w:rsid w:val="00B7529A"/>
    <w:rsid w:val="00B75A4C"/>
    <w:rsid w:val="00B75B25"/>
    <w:rsid w:val="00B75E73"/>
    <w:rsid w:val="00B75FA1"/>
    <w:rsid w:val="00B76701"/>
    <w:rsid w:val="00B77537"/>
    <w:rsid w:val="00B77B76"/>
    <w:rsid w:val="00B77F3E"/>
    <w:rsid w:val="00B804DB"/>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6B81"/>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92C"/>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B11"/>
    <w:rsid w:val="00BD5E3C"/>
    <w:rsid w:val="00BD5FF5"/>
    <w:rsid w:val="00BD64F8"/>
    <w:rsid w:val="00BD6825"/>
    <w:rsid w:val="00BD6937"/>
    <w:rsid w:val="00BE0FD3"/>
    <w:rsid w:val="00BE1993"/>
    <w:rsid w:val="00BE2DAB"/>
    <w:rsid w:val="00BE33D2"/>
    <w:rsid w:val="00BE3530"/>
    <w:rsid w:val="00BE3BE3"/>
    <w:rsid w:val="00BE4185"/>
    <w:rsid w:val="00BE50CD"/>
    <w:rsid w:val="00BE52BB"/>
    <w:rsid w:val="00BE5E26"/>
    <w:rsid w:val="00BE698C"/>
    <w:rsid w:val="00BE6DE2"/>
    <w:rsid w:val="00BE6E8F"/>
    <w:rsid w:val="00BE740F"/>
    <w:rsid w:val="00BE7593"/>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258C"/>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14A"/>
    <w:rsid w:val="00C1660A"/>
    <w:rsid w:val="00C168C6"/>
    <w:rsid w:val="00C16A56"/>
    <w:rsid w:val="00C16A86"/>
    <w:rsid w:val="00C17175"/>
    <w:rsid w:val="00C1757B"/>
    <w:rsid w:val="00C179FF"/>
    <w:rsid w:val="00C17D9F"/>
    <w:rsid w:val="00C20182"/>
    <w:rsid w:val="00C20BC4"/>
    <w:rsid w:val="00C20F4E"/>
    <w:rsid w:val="00C21CF6"/>
    <w:rsid w:val="00C22470"/>
    <w:rsid w:val="00C226E7"/>
    <w:rsid w:val="00C23017"/>
    <w:rsid w:val="00C2412B"/>
    <w:rsid w:val="00C2448E"/>
    <w:rsid w:val="00C24D6C"/>
    <w:rsid w:val="00C24E1D"/>
    <w:rsid w:val="00C25216"/>
    <w:rsid w:val="00C2694A"/>
    <w:rsid w:val="00C314F8"/>
    <w:rsid w:val="00C322F9"/>
    <w:rsid w:val="00C32416"/>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B8D"/>
    <w:rsid w:val="00C83EF3"/>
    <w:rsid w:val="00C84DC4"/>
    <w:rsid w:val="00C854A8"/>
    <w:rsid w:val="00C85755"/>
    <w:rsid w:val="00C860CA"/>
    <w:rsid w:val="00C86372"/>
    <w:rsid w:val="00C8659D"/>
    <w:rsid w:val="00C86957"/>
    <w:rsid w:val="00C86ACA"/>
    <w:rsid w:val="00C876E3"/>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B6F"/>
    <w:rsid w:val="00CA2ED0"/>
    <w:rsid w:val="00CA2FAB"/>
    <w:rsid w:val="00CA35A8"/>
    <w:rsid w:val="00CA3678"/>
    <w:rsid w:val="00CA48F6"/>
    <w:rsid w:val="00CA50A6"/>
    <w:rsid w:val="00CA5422"/>
    <w:rsid w:val="00CA61CA"/>
    <w:rsid w:val="00CA6AD5"/>
    <w:rsid w:val="00CA6BAA"/>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1E7A"/>
    <w:rsid w:val="00D01EC0"/>
    <w:rsid w:val="00D020D2"/>
    <w:rsid w:val="00D0291E"/>
    <w:rsid w:val="00D02AAB"/>
    <w:rsid w:val="00D03A3F"/>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5C08"/>
    <w:rsid w:val="00D377E1"/>
    <w:rsid w:val="00D400EA"/>
    <w:rsid w:val="00D405E0"/>
    <w:rsid w:val="00D40C3D"/>
    <w:rsid w:val="00D413F6"/>
    <w:rsid w:val="00D41622"/>
    <w:rsid w:val="00D41879"/>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3DA2"/>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5C5"/>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67F"/>
    <w:rsid w:val="00DD3B19"/>
    <w:rsid w:val="00DD4216"/>
    <w:rsid w:val="00DD49D8"/>
    <w:rsid w:val="00DD4D34"/>
    <w:rsid w:val="00DD4DE1"/>
    <w:rsid w:val="00DD4F6E"/>
    <w:rsid w:val="00DD50DD"/>
    <w:rsid w:val="00DD5AE1"/>
    <w:rsid w:val="00DE024F"/>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6FF"/>
    <w:rsid w:val="00DE7727"/>
    <w:rsid w:val="00DE7D8F"/>
    <w:rsid w:val="00DF01B0"/>
    <w:rsid w:val="00DF04CC"/>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4689"/>
    <w:rsid w:val="00E06433"/>
    <w:rsid w:val="00E06D9A"/>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3E2"/>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226"/>
    <w:rsid w:val="00E7553B"/>
    <w:rsid w:val="00E75864"/>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084D"/>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C4E"/>
    <w:rsid w:val="00EB0C6F"/>
    <w:rsid w:val="00EB0C8A"/>
    <w:rsid w:val="00EB15BD"/>
    <w:rsid w:val="00EB22B2"/>
    <w:rsid w:val="00EB3BD5"/>
    <w:rsid w:val="00EB4128"/>
    <w:rsid w:val="00EB4CC3"/>
    <w:rsid w:val="00EB5097"/>
    <w:rsid w:val="00EB52E7"/>
    <w:rsid w:val="00EB5621"/>
    <w:rsid w:val="00EB63D8"/>
    <w:rsid w:val="00EB6516"/>
    <w:rsid w:val="00EB67EB"/>
    <w:rsid w:val="00EB6860"/>
    <w:rsid w:val="00EB7FA8"/>
    <w:rsid w:val="00EC0520"/>
    <w:rsid w:val="00EC0632"/>
    <w:rsid w:val="00EC080F"/>
    <w:rsid w:val="00EC13B8"/>
    <w:rsid w:val="00EC2DF1"/>
    <w:rsid w:val="00EC3290"/>
    <w:rsid w:val="00EC355E"/>
    <w:rsid w:val="00EC3E79"/>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329"/>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27B51"/>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37986"/>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808"/>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62B"/>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57ED"/>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91A"/>
    <w:rsid w:val="00FF4CB2"/>
    <w:rsid w:val="00FF5AE0"/>
    <w:rsid w:val="00FF65D9"/>
    <w:rsid w:val="00FF7198"/>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237374"/>
    <w:rPr>
      <w:rFonts w:eastAsia="Times New Roman"/>
    </w:rPr>
  </w:style>
  <w:style w:type="paragraph" w:customStyle="1" w:styleId="PropObs">
    <w:name w:val="PropObs"/>
    <w:basedOn w:val="a2"/>
    <w:rsid w:val="00D41879"/>
    <w:pPr>
      <w:spacing w:before="100" w:beforeAutospacing="1"/>
      <w:textAlignment w:val="baseline"/>
    </w:pPr>
    <w:rPr>
      <w:rFonts w:eastAsia="宋体" w:cs="Calibri"/>
      <w:b/>
      <w:bCs/>
      <w:sz w:val="22"/>
      <w:szCs w:val="22"/>
      <w:lang w:val="en-US" w:eastAsia="zh-CN"/>
    </w:rPr>
  </w:style>
  <w:style w:type="paragraph" w:customStyle="1" w:styleId="ListParagraph4">
    <w:name w:val="List Paragraph4"/>
    <w:basedOn w:val="a2"/>
    <w:rsid w:val="00D41879"/>
    <w:pPr>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3</Pages>
  <Words>1105</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290</cp:revision>
  <cp:lastPrinted>2009-04-22T07:01:00Z</cp:lastPrinted>
  <dcterms:created xsi:type="dcterms:W3CDTF">2024-09-25T06:20:00Z</dcterms:created>
  <dcterms:modified xsi:type="dcterms:W3CDTF">2025-03-28T02:51:00Z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